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32C08" w14:textId="4958B898" w:rsidR="00BC7DB4" w:rsidRDefault="00BC7DB4" w:rsidP="00BC7DB4">
      <w:pPr>
        <w:pStyle w:val="a1"/>
        <w:ind w:firstLine="0"/>
      </w:pPr>
      <w:r w:rsidRPr="00EE6B56">
        <w:rPr>
          <w:rFonts w:ascii="Times New Roman" w:hAnsi="Times New Roman" w:cs="Times New Roman"/>
          <w:b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6BAE7263" wp14:editId="6A07496F">
            <wp:simplePos x="0" y="0"/>
            <wp:positionH relativeFrom="page">
              <wp:posOffset>3484880</wp:posOffset>
            </wp:positionH>
            <wp:positionV relativeFrom="paragraph">
              <wp:posOffset>0</wp:posOffset>
            </wp:positionV>
            <wp:extent cx="828675" cy="809625"/>
            <wp:effectExtent l="0" t="0" r="9525" b="9525"/>
            <wp:wrapTopAndBottom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D09E60" w14:textId="77777777" w:rsidR="00BC7DB4" w:rsidRDefault="00BC7DB4">
      <w:pPr>
        <w:pStyle w:val="a1"/>
      </w:pPr>
    </w:p>
    <w:p w14:paraId="71DFC2F9" w14:textId="6E0B5CAE" w:rsidR="00D82E82" w:rsidRPr="00BC7DB4" w:rsidRDefault="00C710B9" w:rsidP="00BC7DB4">
      <w:pPr>
        <w:pStyle w:val="a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Филиал ППК «Роскадастр» по Иркутской области</w:t>
      </w:r>
      <w:r w:rsidR="00317D77">
        <w:rPr>
          <w:rFonts w:ascii="Times New Roman" w:hAnsi="Times New Roman" w:cs="Times New Roman"/>
          <w:b/>
          <w:bCs/>
          <w:sz w:val="32"/>
          <w:szCs w:val="32"/>
        </w:rPr>
        <w:t xml:space="preserve"> рассказал, кто имеет право </w:t>
      </w:r>
      <w:r w:rsidR="00166EA1">
        <w:rPr>
          <w:rFonts w:ascii="Times New Roman" w:hAnsi="Times New Roman" w:cs="Times New Roman"/>
          <w:b/>
          <w:bCs/>
          <w:sz w:val="32"/>
          <w:szCs w:val="32"/>
        </w:rPr>
        <w:t>получить</w:t>
      </w:r>
      <w:r w:rsidR="00317D77">
        <w:rPr>
          <w:rFonts w:ascii="Times New Roman" w:hAnsi="Times New Roman" w:cs="Times New Roman"/>
          <w:b/>
          <w:bCs/>
          <w:sz w:val="32"/>
          <w:szCs w:val="32"/>
        </w:rPr>
        <w:t xml:space="preserve"> выписку из ЕГРН со скидкой</w:t>
      </w:r>
    </w:p>
    <w:p w14:paraId="3047B8FA" w14:textId="77777777" w:rsidR="00D82E82" w:rsidRPr="00BC7DB4" w:rsidRDefault="00D82E82">
      <w:pPr>
        <w:pStyle w:val="a1"/>
        <w:rPr>
          <w:rFonts w:ascii="Times New Roman" w:hAnsi="Times New Roman" w:cs="Times New Roman"/>
          <w:szCs w:val="28"/>
        </w:rPr>
      </w:pPr>
    </w:p>
    <w:p w14:paraId="4A9025A9" w14:textId="348E9BA1" w:rsidR="00D82E82" w:rsidRPr="00BC7DB4" w:rsidRDefault="00317D77">
      <w:pPr>
        <w:pStyle w:val="a1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В региональном Роскадастре 14 февраля 2025 года прошла «горячая линия», в ходе которой жителям Иркутской области разъяснили</w:t>
      </w:r>
      <w:r w:rsidRPr="00317D77">
        <w:rPr>
          <w:rFonts w:ascii="Times New Roman" w:hAnsi="Times New Roman" w:cs="Times New Roman"/>
          <w:szCs w:val="28"/>
        </w:rPr>
        <w:t xml:space="preserve"> </w:t>
      </w:r>
      <w:r w:rsidRPr="00317D77">
        <w:rPr>
          <w:rFonts w:ascii="Times New Roman" w:hAnsi="Times New Roman" w:cs="Times New Roman"/>
          <w:b/>
          <w:bCs/>
          <w:szCs w:val="28"/>
        </w:rPr>
        <w:t>порядок получения сведений из Единого государственного реестра недвижимости</w:t>
      </w:r>
      <w:r>
        <w:rPr>
          <w:rFonts w:ascii="Times New Roman" w:hAnsi="Times New Roman" w:cs="Times New Roman"/>
          <w:b/>
          <w:bCs/>
          <w:szCs w:val="28"/>
        </w:rPr>
        <w:t xml:space="preserve"> (ЕГРН).</w:t>
      </w:r>
    </w:p>
    <w:p w14:paraId="1701B23E" w14:textId="06A83093" w:rsidR="00D82E82" w:rsidRPr="00BC7DB4" w:rsidRDefault="00FF12AD">
      <w:pPr>
        <w:pStyle w:val="a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Специалисты рассказали о видах выписок из ЕГРН и способах подачи запросов, а также разъяснили порядок платы за предоставление сведений</w:t>
      </w:r>
      <w:r w:rsidR="00AE2E93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 Р</w:t>
      </w:r>
      <w:r w:rsidR="00BC7DB4" w:rsidRPr="00BC7DB4">
        <w:rPr>
          <w:rFonts w:ascii="Times New Roman" w:hAnsi="Times New Roman" w:cs="Times New Roman"/>
          <w:szCs w:val="28"/>
        </w:rPr>
        <w:t>азмер платы за сведения из ЕГРН завис</w:t>
      </w:r>
      <w:r>
        <w:rPr>
          <w:rFonts w:ascii="Times New Roman" w:hAnsi="Times New Roman" w:cs="Times New Roman"/>
          <w:szCs w:val="28"/>
        </w:rPr>
        <w:t>и</w:t>
      </w:r>
      <w:r w:rsidR="00BC7DB4" w:rsidRPr="00BC7DB4">
        <w:rPr>
          <w:rFonts w:ascii="Times New Roman" w:hAnsi="Times New Roman" w:cs="Times New Roman"/>
          <w:szCs w:val="28"/>
        </w:rPr>
        <w:t>т от вида запрашиваемого документа, а также способа их получения. Сведения в виде электронного документа обойдутся дешевле, чем сведения в виде бумажного документа. Например, стоимость выписки из ЕГРН об основных характеристиках и зарегистрированных правах на объект недвижимости для физических лиц составляет 920 рублей в виде бумажного документа и, соответственно, 580 рублей в виде электронного документа.</w:t>
      </w:r>
    </w:p>
    <w:p w14:paraId="371FB2F1" w14:textId="77777777" w:rsidR="00D82E82" w:rsidRPr="00BC7DB4" w:rsidRDefault="00BC7DB4">
      <w:pPr>
        <w:pStyle w:val="a1"/>
        <w:rPr>
          <w:rFonts w:ascii="Times New Roman" w:hAnsi="Times New Roman" w:cs="Times New Roman"/>
          <w:szCs w:val="28"/>
        </w:rPr>
      </w:pPr>
      <w:r w:rsidRPr="00BC7DB4">
        <w:rPr>
          <w:rFonts w:ascii="Times New Roman" w:hAnsi="Times New Roman" w:cs="Times New Roman"/>
          <w:szCs w:val="28"/>
        </w:rPr>
        <w:t xml:space="preserve">Ряд граждан, принадлежащих к льготным категориям, смогут получать сведения из ЕГРН со скидкой 50%.  </w:t>
      </w:r>
    </w:p>
    <w:p w14:paraId="562086CA" w14:textId="77777777" w:rsidR="00D82E82" w:rsidRPr="00BC7DB4" w:rsidRDefault="00BC7DB4">
      <w:pPr>
        <w:pStyle w:val="a1"/>
        <w:rPr>
          <w:rFonts w:ascii="Times New Roman" w:hAnsi="Times New Roman" w:cs="Times New Roman"/>
          <w:szCs w:val="28"/>
        </w:rPr>
      </w:pPr>
      <w:r w:rsidRPr="00BC7DB4">
        <w:rPr>
          <w:rFonts w:ascii="Times New Roman" w:hAnsi="Times New Roman" w:cs="Times New Roman"/>
          <w:szCs w:val="28"/>
        </w:rPr>
        <w:t>Это ветераны и инвалиды Великой Отечественной войны, ветераны боевых действий на территории СССР, на территории Российской Федерации и территориях других государств. Также льгота действует для детей – инвалидов, инвалидов с детства I группы, инвалидов I и II групп и физических лиц, имеющих трех и более несовершеннолетних детей.</w:t>
      </w:r>
    </w:p>
    <w:p w14:paraId="38DFD8E9" w14:textId="77777777" w:rsidR="00D82E82" w:rsidRPr="00BC7DB4" w:rsidRDefault="00BC7DB4">
      <w:pPr>
        <w:pStyle w:val="a1"/>
        <w:rPr>
          <w:rFonts w:ascii="Times New Roman" w:hAnsi="Times New Roman" w:cs="Times New Roman"/>
          <w:szCs w:val="28"/>
        </w:rPr>
      </w:pPr>
      <w:r w:rsidRPr="00BC7DB4">
        <w:rPr>
          <w:rFonts w:ascii="Times New Roman" w:hAnsi="Times New Roman" w:cs="Times New Roman"/>
          <w:szCs w:val="28"/>
        </w:rPr>
        <w:t>Скидка предоставляется в случае, если сведения запрашиваются в отношении объектов недвижимости, принадлежащих или принадлежавших указанным лицам.</w:t>
      </w:r>
    </w:p>
    <w:p w14:paraId="7E914133" w14:textId="29A80DE8" w:rsidR="00D82E82" w:rsidRPr="00BC7DB4" w:rsidRDefault="00BC7DB4">
      <w:pPr>
        <w:pStyle w:val="a1"/>
        <w:rPr>
          <w:rFonts w:ascii="Times New Roman" w:hAnsi="Times New Roman" w:cs="Times New Roman"/>
          <w:szCs w:val="28"/>
        </w:rPr>
      </w:pPr>
      <w:r w:rsidRPr="00BC7DB4">
        <w:rPr>
          <w:rFonts w:ascii="Times New Roman" w:hAnsi="Times New Roman" w:cs="Times New Roman"/>
          <w:szCs w:val="28"/>
        </w:rPr>
        <w:t>При подаче запроса, право на получение льготы подтверждается документами, выданными в соответствии с действующим законодательством. Например, инвалидам следует приложить копию справки об установлении инвалидности, ветеранам боевых действий копию ветеранского удостоверения», лицам, имеющих трех и более несовершеннолетних детей следует приложить удостоверение многодетной семьи.</w:t>
      </w:r>
    </w:p>
    <w:sectPr w:rsidR="00D82E82" w:rsidRPr="00BC7DB4" w:rsidSect="00BC7DB4">
      <w:headerReference w:type="default" r:id="rId8"/>
      <w:footerReference w:type="default" r:id="rId9"/>
      <w:pgSz w:w="11906" w:h="16838"/>
      <w:pgMar w:top="567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ACB1D" w14:textId="77777777" w:rsidR="00581255" w:rsidRDefault="00BC7DB4">
      <w:r>
        <w:separator/>
      </w:r>
    </w:p>
  </w:endnote>
  <w:endnote w:type="continuationSeparator" w:id="0">
    <w:p w14:paraId="68C638A3" w14:textId="77777777" w:rsidR="00581255" w:rsidRDefault="00BC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94BC" w14:textId="77777777" w:rsidR="00D82E82" w:rsidRDefault="00D82E82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F4A93" w14:textId="77777777" w:rsidR="00581255" w:rsidRDefault="00BC7DB4">
      <w:r>
        <w:separator/>
      </w:r>
    </w:p>
  </w:footnote>
  <w:footnote w:type="continuationSeparator" w:id="0">
    <w:p w14:paraId="4042E6AB" w14:textId="77777777" w:rsidR="00581255" w:rsidRDefault="00BC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7C18" w14:textId="77777777" w:rsidR="00D82E82" w:rsidRDefault="00BC7DB4">
    <w:pPr>
      <w:pStyle w:val="afff3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E5A50"/>
    <w:multiLevelType w:val="multilevel"/>
    <w:tmpl w:val="DE866DA4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46363A88"/>
    <w:multiLevelType w:val="multilevel"/>
    <w:tmpl w:val="50A430B0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FE358AA"/>
    <w:multiLevelType w:val="multilevel"/>
    <w:tmpl w:val="8A1CE71C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82"/>
    <w:rsid w:val="00166EA1"/>
    <w:rsid w:val="00317D77"/>
    <w:rsid w:val="00362D84"/>
    <w:rsid w:val="00581255"/>
    <w:rsid w:val="00AE2E93"/>
    <w:rsid w:val="00BC7DB4"/>
    <w:rsid w:val="00C710B9"/>
    <w:rsid w:val="00D82E82"/>
    <w:rsid w:val="00FF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F57EA"/>
  <w15:docId w15:val="{4D43D276-FB08-4C17-8EFA-817B2467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0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62650112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Body Text Indent"/>
    <w:basedOn w:val="a2"/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умерованный 1 начало"/>
    <w:basedOn w:val="aff"/>
    <w:next w:val="3"/>
    <w:qFormat/>
  </w:style>
  <w:style w:type="paragraph" w:styleId="3">
    <w:name w:val="List 3"/>
    <w:basedOn w:val="aff"/>
    <w:pPr>
      <w:numPr>
        <w:numId w:val="2"/>
      </w:numPr>
    </w:pPr>
  </w:style>
  <w:style w:type="paragraph" w:customStyle="1" w:styleId="12">
    <w:name w:val="Нумерованный 1 конец"/>
    <w:basedOn w:val="aff"/>
    <w:next w:val="3"/>
    <w:qFormat/>
  </w:style>
  <w:style w:type="paragraph" w:customStyle="1" w:styleId="13">
    <w:name w:val="Нумерованный 1 прод."/>
    <w:basedOn w:val="aff"/>
    <w:qFormat/>
  </w:style>
  <w:style w:type="paragraph" w:customStyle="1" w:styleId="21">
    <w:name w:val="Нумерованный 2 начало"/>
    <w:basedOn w:val="aff"/>
    <w:next w:val="22"/>
    <w:qFormat/>
  </w:style>
  <w:style w:type="paragraph" w:styleId="22">
    <w:name w:val="List Number 2"/>
    <w:basedOn w:val="aff"/>
  </w:style>
  <w:style w:type="paragraph" w:customStyle="1" w:styleId="23">
    <w:name w:val="Нумерованный 2 конец"/>
    <w:basedOn w:val="aff"/>
    <w:next w:val="22"/>
    <w:qFormat/>
  </w:style>
  <w:style w:type="paragraph" w:customStyle="1" w:styleId="24">
    <w:name w:val="Нумерованный 2 прод."/>
    <w:basedOn w:val="aff"/>
    <w:qFormat/>
  </w:style>
  <w:style w:type="paragraph" w:customStyle="1" w:styleId="31">
    <w:name w:val="Нумерованный 3 начало"/>
    <w:basedOn w:val="aff"/>
    <w:next w:val="32"/>
    <w:qFormat/>
  </w:style>
  <w:style w:type="paragraph" w:styleId="32">
    <w:name w:val="List Number 3"/>
    <w:basedOn w:val="aff"/>
  </w:style>
  <w:style w:type="paragraph" w:customStyle="1" w:styleId="33">
    <w:name w:val="Нумерованный 3 конец"/>
    <w:basedOn w:val="aff"/>
    <w:next w:val="32"/>
    <w:qFormat/>
  </w:style>
  <w:style w:type="paragraph" w:customStyle="1" w:styleId="34">
    <w:name w:val="Нумерованный 3 прод."/>
    <w:basedOn w:val="aff"/>
    <w:qFormat/>
  </w:style>
  <w:style w:type="paragraph" w:customStyle="1" w:styleId="40">
    <w:name w:val="Нумерованный 4 начало"/>
    <w:basedOn w:val="aff"/>
    <w:next w:val="41"/>
    <w:qFormat/>
  </w:style>
  <w:style w:type="paragraph" w:styleId="41">
    <w:name w:val="List Number 4"/>
    <w:basedOn w:val="aff"/>
  </w:style>
  <w:style w:type="paragraph" w:customStyle="1" w:styleId="42">
    <w:name w:val="Нумерованный 4 конец"/>
    <w:basedOn w:val="aff"/>
    <w:next w:val="41"/>
    <w:qFormat/>
  </w:style>
  <w:style w:type="paragraph" w:customStyle="1" w:styleId="43">
    <w:name w:val="Нумерованный 4 прод."/>
    <w:basedOn w:val="aff"/>
    <w:qFormat/>
  </w:style>
  <w:style w:type="paragraph" w:customStyle="1" w:styleId="50">
    <w:name w:val="Нумерованный 5 начало"/>
    <w:basedOn w:val="aff"/>
    <w:next w:val="51"/>
    <w:qFormat/>
  </w:style>
  <w:style w:type="paragraph" w:styleId="51">
    <w:name w:val="List Number 5"/>
    <w:basedOn w:val="aff"/>
  </w:style>
  <w:style w:type="paragraph" w:customStyle="1" w:styleId="52">
    <w:name w:val="Нумерованный 5 конец"/>
    <w:basedOn w:val="aff"/>
    <w:next w:val="51"/>
    <w:qFormat/>
  </w:style>
  <w:style w:type="paragraph" w:customStyle="1" w:styleId="53">
    <w:name w:val="Нумерованный 5 прод."/>
    <w:basedOn w:val="aff"/>
    <w:qFormat/>
  </w:style>
  <w:style w:type="paragraph" w:customStyle="1" w:styleId="14">
    <w:name w:val="Список 1 начало"/>
    <w:basedOn w:val="aff"/>
    <w:next w:val="2"/>
    <w:qFormat/>
  </w:style>
  <w:style w:type="paragraph" w:styleId="2">
    <w:name w:val="List 2"/>
    <w:basedOn w:val="aff"/>
    <w:pPr>
      <w:numPr>
        <w:numId w:val="3"/>
      </w:numPr>
    </w:pPr>
  </w:style>
  <w:style w:type="paragraph" w:customStyle="1" w:styleId="15">
    <w:name w:val="Список 1 конец"/>
    <w:basedOn w:val="aff"/>
    <w:next w:val="2"/>
    <w:qFormat/>
  </w:style>
  <w:style w:type="paragraph" w:styleId="affa">
    <w:name w:val="List Continue"/>
    <w:basedOn w:val="aff"/>
  </w:style>
  <w:style w:type="paragraph" w:customStyle="1" w:styleId="25">
    <w:name w:val="Список 2 начало"/>
    <w:basedOn w:val="aff"/>
    <w:next w:val="35"/>
    <w:qFormat/>
  </w:style>
  <w:style w:type="paragraph" w:styleId="35">
    <w:name w:val="List Bullet 3"/>
    <w:basedOn w:val="aff"/>
  </w:style>
  <w:style w:type="paragraph" w:customStyle="1" w:styleId="26">
    <w:name w:val="Список 2 конец"/>
    <w:basedOn w:val="aff"/>
    <w:next w:val="35"/>
    <w:qFormat/>
  </w:style>
  <w:style w:type="paragraph" w:styleId="27">
    <w:name w:val="List Continue 2"/>
    <w:basedOn w:val="aff"/>
  </w:style>
  <w:style w:type="paragraph" w:customStyle="1" w:styleId="36">
    <w:name w:val="Список 3 начало"/>
    <w:basedOn w:val="aff"/>
    <w:next w:val="44"/>
    <w:qFormat/>
  </w:style>
  <w:style w:type="paragraph" w:styleId="44">
    <w:name w:val="List Bullet 4"/>
    <w:basedOn w:val="aff"/>
  </w:style>
  <w:style w:type="paragraph" w:customStyle="1" w:styleId="37">
    <w:name w:val="Список 3 конец"/>
    <w:basedOn w:val="aff"/>
    <w:next w:val="44"/>
    <w:qFormat/>
  </w:style>
  <w:style w:type="paragraph" w:styleId="38">
    <w:name w:val="List Continue 3"/>
    <w:basedOn w:val="aff"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</w:style>
  <w:style w:type="paragraph" w:styleId="16">
    <w:name w:val="index 1"/>
    <w:basedOn w:val="aff1"/>
  </w:style>
  <w:style w:type="paragraph" w:styleId="28">
    <w:name w:val="index 2"/>
    <w:basedOn w:val="aff1"/>
  </w:style>
  <w:style w:type="paragraph" w:styleId="39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9">
    <w:name w:val="toc 2"/>
    <w:basedOn w:val="aff1"/>
    <w:pPr>
      <w:tabs>
        <w:tab w:val="right" w:leader="dot" w:pos="9355"/>
      </w:tabs>
    </w:pPr>
  </w:style>
  <w:style w:type="paragraph" w:styleId="3a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b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Сенская Евгения Александровна</cp:lastModifiedBy>
  <cp:revision>9</cp:revision>
  <dcterms:created xsi:type="dcterms:W3CDTF">2025-02-13T14:00:00Z</dcterms:created>
  <dcterms:modified xsi:type="dcterms:W3CDTF">2025-02-20T01:59:00Z</dcterms:modified>
  <dc:language>ru-RU</dc:language>
</cp:coreProperties>
</file>