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82D" w:rsidRPr="004E182D" w:rsidRDefault="004E182D" w:rsidP="002F669E">
      <w:pPr>
        <w:shd w:val="clear" w:color="auto" w:fill="FFFFFF"/>
        <w:spacing w:after="150" w:line="240" w:lineRule="auto"/>
        <w:jc w:val="center"/>
        <w:textAlignment w:val="top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4E182D">
        <w:rPr>
          <w:rFonts w:ascii="Arial" w:eastAsia="Times New Roman" w:hAnsi="Arial" w:cs="Arial"/>
          <w:color w:val="414141"/>
          <w:sz w:val="23"/>
          <w:szCs w:val="23"/>
          <w:lang w:eastAsia="ru-RU"/>
        </w:rPr>
        <w:t>Сообщить о коррупции</w:t>
      </w:r>
    </w:p>
    <w:p w:rsidR="004E182D" w:rsidRPr="004E182D" w:rsidRDefault="002F669E" w:rsidP="002F669E">
      <w:pPr>
        <w:shd w:val="clear" w:color="auto" w:fill="FFFFFF"/>
        <w:spacing w:after="150" w:line="375" w:lineRule="atLeast"/>
        <w:jc w:val="center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hyperlink r:id="rId5" w:history="1">
        <w:r w:rsidR="004E182D" w:rsidRPr="004E182D">
          <w:rPr>
            <w:rFonts w:ascii="Arial" w:eastAsia="Times New Roman" w:hAnsi="Arial" w:cs="Arial"/>
            <w:b/>
            <w:bCs/>
            <w:color w:val="337AB7"/>
            <w:sz w:val="21"/>
            <w:szCs w:val="21"/>
            <w:lang w:eastAsia="ru-RU"/>
          </w:rPr>
          <w:t>Форма сообщения о коррупции в электронном виде</w:t>
        </w:r>
      </w:hyperlink>
    </w:p>
    <w:p w:rsidR="004E182D" w:rsidRPr="004E182D" w:rsidRDefault="004E182D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В соответствии с Федеральным законом от 25 декабря 2008 года № 273-ФЗ «О противодействии коррупции» коррупция – это:</w:t>
      </w:r>
    </w:p>
    <w:p w:rsidR="004E182D" w:rsidRPr="004E182D" w:rsidRDefault="004E182D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proofErr w:type="gramStart"/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proofErr w:type="gramEnd"/>
    </w:p>
    <w:p w:rsidR="004E182D" w:rsidRPr="004E182D" w:rsidRDefault="004E182D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б) совершение деяний, указанных в подпункте "а" настоящего пункта, от имени или в интересах юридического лица.</w:t>
      </w:r>
    </w:p>
    <w:p w:rsidR="004E182D" w:rsidRPr="004E182D" w:rsidRDefault="004E182D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Кроме того, коррупцией является незаконное принятие либо извлечение в своих интересах, а равно в интересах иных лиц, лично или через посредников имущественных благ и преимуществ лицами, замещающими муниципальные должности, а равно должности государственной гражданской или муниципальной службы, с использованием своих должностных полномочий и связанных с ними возможностей, а равно подкуп данных лиц путем противоправного предоставления им физическими и юридическими лицами указанных благ и преимуществ.</w:t>
      </w:r>
    </w:p>
    <w:p w:rsidR="004E182D" w:rsidRPr="004E182D" w:rsidRDefault="004E182D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Коррупционным правонарушением является деяние, обладающее признаками коррупции, за которое действующими правовыми актами предусмотрена гражданско-правовая, дисциплинарная, административная или уголовная ответственность.</w:t>
      </w:r>
    </w:p>
    <w:p w:rsidR="004E182D" w:rsidRPr="004E182D" w:rsidRDefault="004E182D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Если Вы считаете, что Вам стали известны факты коррупции, а так же если у Вас имеются конкретные предложения, направленные на совершенствование работы по противод</w:t>
      </w:r>
      <w:r w:rsidR="002F669E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ействию коррупции в </w:t>
      </w:r>
      <w:proofErr w:type="spellStart"/>
      <w:r w:rsidR="002F669E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Подымахинском</w:t>
      </w:r>
      <w:proofErr w:type="spellEnd"/>
      <w:r w:rsidR="002F669E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</w:t>
      </w:r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муниципальном образовании, Вы можете сообщить об этом.</w:t>
      </w:r>
    </w:p>
    <w:p w:rsidR="004E182D" w:rsidRPr="004E182D" w:rsidRDefault="004E182D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Все сообщения, поступившие посредством зап</w:t>
      </w:r>
      <w:bookmarkStart w:id="0" w:name="_GoBack"/>
      <w:bookmarkEnd w:id="0"/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олнения формы, рассматриваются в порядке, установленном Федеральным законом от 2 мая 2006 года № 59-ФЗ «О порядке рассмотрения обращений граждан Российской Федерации».</w:t>
      </w:r>
    </w:p>
    <w:p w:rsidR="004E182D" w:rsidRPr="004E182D" w:rsidRDefault="004E182D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Обращаем Ваше внимание, что в соответствии с частью 3 статьи 7, частью 4 статьи 10 и частями 3, 5, 6 статьи 11 Федерального закона «О порядке рассмотрения обращения граждан Российской Федерации»:</w:t>
      </w:r>
    </w:p>
    <w:p w:rsidR="004E182D" w:rsidRPr="004E182D" w:rsidRDefault="004E182D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- обращение, поступившее в форме электронного документа, принимается к рассмотрению, только если оно содержит фамилию, имя, отчество (при наличии) гражданина, направившего обращение, адрес электронной почты, если ответ должен быть направлен в форме </w:t>
      </w:r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lastRenderedPageBreak/>
        <w:t>электронного документа, и почтовый адрес, если ответ должен быть направлен в письменной форме; </w:t>
      </w:r>
    </w:p>
    <w:p w:rsidR="004E182D" w:rsidRPr="004E182D" w:rsidRDefault="004E182D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- ответ на обращение, поступившее в форме электронного документа, направляется в форме электронного документа по адресу электронной почты, указанному в обращении, или в письменной форме по почтовому адресу, указанному в обращении; </w:t>
      </w:r>
    </w:p>
    <w:p w:rsidR="004E182D" w:rsidRPr="004E182D" w:rsidRDefault="004E182D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- при получении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 w:rsidR="004E182D" w:rsidRPr="004E182D" w:rsidRDefault="004E182D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- в случае</w:t>
      </w:r>
      <w:proofErr w:type="gramStart"/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,</w:t>
      </w:r>
      <w:proofErr w:type="gramEnd"/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если в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</w:t>
      </w:r>
      <w:proofErr w:type="gramStart"/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О данном решении уведомляется гражданин, направивший обращение;</w:t>
      </w:r>
      <w:proofErr w:type="gramEnd"/>
    </w:p>
    <w:p w:rsidR="004E182D" w:rsidRPr="004E182D" w:rsidRDefault="004E182D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- в случае</w:t>
      </w:r>
      <w:proofErr w:type="gramStart"/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,</w:t>
      </w:r>
      <w:proofErr w:type="gramEnd"/>
      <w:r w:rsidRPr="004E182D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4E182D" w:rsidRPr="004E182D" w:rsidRDefault="004E182D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4E182D">
        <w:rPr>
          <w:rFonts w:ascii="Arial" w:eastAsia="Times New Roman" w:hAnsi="Arial" w:cs="Arial"/>
          <w:b/>
          <w:bCs/>
          <w:color w:val="737373"/>
          <w:sz w:val="21"/>
          <w:szCs w:val="21"/>
          <w:lang w:eastAsia="ru-RU"/>
        </w:rPr>
        <w:t>Просим Вас руководствоваться указанными требованиями законодательства, внимательно заполнять все предложенные реквизиты и четко формулировать суть обращения. В предложенной по указанной ниже ссылке форме сообщения необходимо указывать "Сообщение о фактах коррупции" в качестве темы обращения. Это значительно ускорит рассмотрение Вашего обращения по существу.</w:t>
      </w:r>
    </w:p>
    <w:p w:rsidR="004E182D" w:rsidRPr="004E182D" w:rsidRDefault="002F669E" w:rsidP="004E182D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hyperlink r:id="rId6" w:history="1">
        <w:r w:rsidR="004E182D" w:rsidRPr="004E182D">
          <w:rPr>
            <w:rFonts w:ascii="Arial" w:eastAsia="Times New Roman" w:hAnsi="Arial" w:cs="Arial"/>
            <w:b/>
            <w:bCs/>
            <w:color w:val="337AB7"/>
            <w:sz w:val="21"/>
            <w:szCs w:val="21"/>
            <w:lang w:eastAsia="ru-RU"/>
          </w:rPr>
          <w:t>СООБЩИТЬ О ФАКТЕ КОРРУПЦИИ</w:t>
        </w:r>
      </w:hyperlink>
    </w:p>
    <w:p w:rsidR="008476A2" w:rsidRDefault="008476A2"/>
    <w:sectPr w:rsidR="00847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FA6"/>
    <w:rsid w:val="002F669E"/>
    <w:rsid w:val="004E182D"/>
    <w:rsid w:val="008476A2"/>
    <w:rsid w:val="0088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5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78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27022">
              <w:marLeft w:val="0"/>
              <w:marRight w:val="22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admin-ukmo.ru/dlya-grazhdan/internet-priemnaya/" TargetMode="External"/><Relationship Id="rId5" Type="http://schemas.openxmlformats.org/officeDocument/2006/relationships/hyperlink" Target="https://www.admin-ukmo.ru/dlya-grazhdan/internet-priemna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701</Words>
  <Characters>3996</Characters>
  <Application>Microsoft Office Word</Application>
  <DocSecurity>0</DocSecurity>
  <Lines>33</Lines>
  <Paragraphs>9</Paragraphs>
  <ScaleCrop>false</ScaleCrop>
  <Company>.</Company>
  <LinksUpToDate>false</LinksUpToDate>
  <CharactersWithSpaces>4688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dcterms:created xsi:type="dcterms:W3CDTF">2023-04-17T04:27:00Z</dcterms:created>
  <dcterms:modified xsi:type="dcterms:W3CDTF">2023-04-21T08:06:00Z</dcterms:modified>
</cp:coreProperties>
</file>