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5E9" w:rsidRPr="00976482" w:rsidRDefault="00F455E9" w:rsidP="00F455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28.10.2024 г. № 54</w:t>
      </w:r>
    </w:p>
    <w:p w:rsidR="00F455E9" w:rsidRDefault="00F455E9" w:rsidP="00F455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455E9" w:rsidRDefault="00F455E9" w:rsidP="00F455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455E9" w:rsidRDefault="00F455E9" w:rsidP="00F455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F455E9" w:rsidRDefault="00F455E9" w:rsidP="00F455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ПОДЫМАХИНСКОЕ СЕЛЬСКОЕ ПОСЕЛЕНИЕ</w:t>
      </w:r>
    </w:p>
    <w:p w:rsidR="00F455E9" w:rsidRDefault="00F455E9" w:rsidP="00F455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F455E9" w:rsidRDefault="00F455E9" w:rsidP="00F455E9">
      <w:pPr>
        <w:jc w:val="center"/>
        <w:rPr>
          <w:rFonts w:ascii="Arial" w:hAnsi="Arial" w:cs="Arial"/>
          <w:b/>
          <w:sz w:val="32"/>
          <w:szCs w:val="32"/>
        </w:rPr>
      </w:pPr>
    </w:p>
    <w:p w:rsidR="00F455E9" w:rsidRDefault="00F455E9" w:rsidP="00F455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F455E9" w:rsidRDefault="00F455E9" w:rsidP="00F455E9">
      <w:pPr>
        <w:jc w:val="center"/>
        <w:rPr>
          <w:rFonts w:ascii="Arial" w:hAnsi="Arial" w:cs="Arial"/>
          <w:b/>
          <w:sz w:val="32"/>
          <w:szCs w:val="32"/>
        </w:rPr>
      </w:pPr>
    </w:p>
    <w:p w:rsidR="00F455E9" w:rsidRPr="00257E02" w:rsidRDefault="00F455E9" w:rsidP="00F455E9">
      <w:pPr>
        <w:rPr>
          <w:b/>
        </w:rPr>
      </w:pPr>
    </w:p>
    <w:tbl>
      <w:tblPr>
        <w:tblpPr w:leftFromText="180" w:rightFromText="180" w:bottomFromText="200" w:vertAnchor="text" w:horzAnchor="margin" w:tblpY="328"/>
        <w:tblOverlap w:val="never"/>
        <w:tblW w:w="0" w:type="auto"/>
        <w:tblLook w:val="01E0" w:firstRow="1" w:lastRow="1" w:firstColumn="1" w:lastColumn="1" w:noHBand="0" w:noVBand="0"/>
      </w:tblPr>
      <w:tblGrid>
        <w:gridCol w:w="4909"/>
      </w:tblGrid>
      <w:tr w:rsidR="00F455E9" w:rsidTr="00F455E9">
        <w:trPr>
          <w:trHeight w:val="451"/>
        </w:trPr>
        <w:tc>
          <w:tcPr>
            <w:tcW w:w="4909" w:type="dxa"/>
          </w:tcPr>
          <w:p w:rsidR="00F455E9" w:rsidRDefault="00F455E9" w:rsidP="00F455E9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 согласовании перечня муниципального имущества, подлежащего принятию в муниципальную собственность Усть-Кутского муниципального района Иркутской области</w:t>
            </w:r>
          </w:p>
          <w:p w:rsidR="00F455E9" w:rsidRDefault="00F455E9" w:rsidP="00F455E9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F455E9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ab/>
        <w:t xml:space="preserve">                          </w:t>
      </w:r>
    </w:p>
    <w:p w:rsidR="00F455E9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</w:p>
    <w:p w:rsidR="00F455E9" w:rsidRPr="00F91217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Во исполнение Федерального закона от 06.10.2003 г. № 131-ФЗ «Об общих принципах организации местного самоуправления в Российской Федерации», руководствуясь Федеральным законом от 22.08.2004 г.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 xml:space="preserve">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Законом Иркутской области от 16.05.2008 г.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статьями 30, 49 Устава Усть-Кутского муниципального района Иркутской области, </w:t>
      </w:r>
      <w:r w:rsidRPr="00F91217">
        <w:rPr>
          <w:sz w:val="28"/>
          <w:szCs w:val="28"/>
        </w:rPr>
        <w:t>Решением Думы Подымахинского муниципального образования (сельского поселения) от 28.10.2024г. № 54</w:t>
      </w:r>
      <w:proofErr w:type="gramEnd"/>
      <w:r w:rsidRPr="00F91217">
        <w:rPr>
          <w:sz w:val="28"/>
          <w:szCs w:val="28"/>
        </w:rPr>
        <w:t xml:space="preserve"> «О согласовании перечня муниципального имущества, подлежащего принятию в муниципальную собственность Усть-Кутского муниципального района Иркутской области », </w:t>
      </w:r>
    </w:p>
    <w:p w:rsidR="00F455E9" w:rsidRDefault="00F455E9" w:rsidP="00F455E9">
      <w:pPr>
        <w:tabs>
          <w:tab w:val="left" w:pos="9639"/>
        </w:tabs>
        <w:jc w:val="both"/>
        <w:rPr>
          <w:rFonts w:asciiTheme="minorHAnsi" w:hAnsiTheme="minorHAnsi"/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jc w:val="both"/>
        <w:rPr>
          <w:rFonts w:asciiTheme="minorHAnsi" w:hAnsiTheme="minorHAnsi"/>
          <w:sz w:val="28"/>
          <w:szCs w:val="28"/>
        </w:rPr>
      </w:pPr>
    </w:p>
    <w:p w:rsidR="00F455E9" w:rsidRPr="00E937A9" w:rsidRDefault="00F455E9" w:rsidP="00F455E9">
      <w:pPr>
        <w:tabs>
          <w:tab w:val="left" w:pos="9639"/>
        </w:tabs>
        <w:jc w:val="both"/>
        <w:rPr>
          <w:rFonts w:asciiTheme="minorHAnsi" w:hAnsiTheme="minorHAnsi"/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ind w:firstLine="5670"/>
        <w:jc w:val="both"/>
        <w:rPr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ind w:right="1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ДУМА ПОДЫМАХИНСКОГО МУНИЦИПАЛЬНОГО ОБРАЗОВАНИЯ РЕШИЛА:           </w:t>
      </w:r>
      <w:r>
        <w:rPr>
          <w:sz w:val="28"/>
          <w:szCs w:val="28"/>
        </w:rPr>
        <w:t xml:space="preserve"> </w:t>
      </w:r>
    </w:p>
    <w:p w:rsidR="00F455E9" w:rsidRDefault="00F455E9" w:rsidP="00F455E9">
      <w:pPr>
        <w:tabs>
          <w:tab w:val="left" w:pos="9639"/>
        </w:tabs>
        <w:ind w:right="140"/>
        <w:jc w:val="both"/>
        <w:rPr>
          <w:sz w:val="28"/>
          <w:szCs w:val="28"/>
        </w:rPr>
      </w:pPr>
    </w:p>
    <w:p w:rsidR="00F455E9" w:rsidRDefault="00F455E9" w:rsidP="00F455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Согласовать перечень муниципального имущества, находящегося в муниципальной собственности Подымахинского муниципального образования </w:t>
      </w:r>
      <w:r>
        <w:rPr>
          <w:sz w:val="28"/>
          <w:szCs w:val="28"/>
        </w:rPr>
        <w:lastRenderedPageBreak/>
        <w:t>(сельского поселения) и подлежащего передаче в муниципальную собственность Усть-Кутского муниципального района Иркутской области в целях решения вопросов местного значения муниципального района, согласно приложению № 1.</w:t>
      </w:r>
    </w:p>
    <w:p w:rsidR="00F455E9" w:rsidRDefault="00F455E9" w:rsidP="00F455E9">
      <w:pPr>
        <w:ind w:firstLine="708"/>
        <w:jc w:val="both"/>
        <w:rPr>
          <w:rFonts w:asciiTheme="minorHAnsi" w:hAnsiTheme="minorHAnsi"/>
          <w:sz w:val="28"/>
          <w:szCs w:val="28"/>
        </w:rPr>
      </w:pPr>
      <w:r>
        <w:rPr>
          <w:sz w:val="28"/>
          <w:szCs w:val="28"/>
        </w:rPr>
        <w:t xml:space="preserve">2. Настоящее решение обнародовать путем размещения на официальном сайте Администрации Подымахинского муниципального образования  </w:t>
      </w:r>
      <w:proofErr w:type="spellStart"/>
      <w:r>
        <w:rPr>
          <w:sz w:val="28"/>
          <w:szCs w:val="28"/>
        </w:rPr>
        <w:t>подымахино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ф</w:t>
      </w:r>
      <w:proofErr w:type="spellEnd"/>
      <w:r>
        <w:rPr>
          <w:sz w:val="28"/>
          <w:szCs w:val="28"/>
        </w:rPr>
        <w:t xml:space="preserve">   и опубликовать в общественно-политической газете Усть-Кутского района «Ленские вести».</w:t>
      </w:r>
    </w:p>
    <w:p w:rsidR="00F455E9" w:rsidRDefault="00F455E9" w:rsidP="00F455E9">
      <w:pPr>
        <w:ind w:firstLine="708"/>
        <w:jc w:val="both"/>
        <w:rPr>
          <w:rFonts w:asciiTheme="minorHAnsi" w:hAnsiTheme="minorHAnsi"/>
          <w:sz w:val="28"/>
          <w:szCs w:val="28"/>
        </w:rPr>
      </w:pPr>
    </w:p>
    <w:p w:rsidR="00F455E9" w:rsidRPr="00E937A9" w:rsidRDefault="00F455E9" w:rsidP="00F455E9">
      <w:pPr>
        <w:ind w:firstLine="708"/>
        <w:jc w:val="both"/>
        <w:rPr>
          <w:rFonts w:asciiTheme="minorHAnsi" w:hAnsiTheme="minorHAnsi"/>
          <w:b/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ind w:right="140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Думы</w:t>
      </w:r>
    </w:p>
    <w:p w:rsidR="00F455E9" w:rsidRPr="00320CC9" w:rsidRDefault="00F455E9" w:rsidP="00F455E9">
      <w:pPr>
        <w:tabs>
          <w:tab w:val="left" w:pos="9639"/>
        </w:tabs>
        <w:ind w:right="14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</w:t>
      </w:r>
      <w:r w:rsidRPr="00320CC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образования                                       </w:t>
      </w:r>
      <w:r w:rsidR="003447B0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Т.В. Пахомова</w:t>
      </w:r>
    </w:p>
    <w:p w:rsidR="00F455E9" w:rsidRDefault="00F455E9" w:rsidP="00F455E9">
      <w:pPr>
        <w:rPr>
          <w:bCs/>
          <w:sz w:val="28"/>
          <w:szCs w:val="28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Pr="00B14BDF" w:rsidRDefault="00F455E9" w:rsidP="0034707E">
      <w:pPr>
        <w:rPr>
          <w:sz w:val="22"/>
          <w:szCs w:val="22"/>
        </w:rPr>
      </w:pPr>
    </w:p>
    <w:p w:rsidR="0034707E" w:rsidRPr="00B14BDF" w:rsidRDefault="0034707E" w:rsidP="0034707E">
      <w:pPr>
        <w:rPr>
          <w:sz w:val="22"/>
          <w:szCs w:val="22"/>
        </w:rPr>
      </w:pPr>
    </w:p>
    <w:p w:rsidR="00B14BDF" w:rsidRPr="00F338E9" w:rsidRDefault="00F455E9" w:rsidP="00F455E9">
      <w:pPr>
        <w:overflowPunct/>
        <w:autoSpaceDE/>
        <w:adjustRightInd/>
        <w:jc w:val="center"/>
        <w:rPr>
          <w:sz w:val="28"/>
          <w:szCs w:val="28"/>
        </w:rPr>
      </w:pPr>
      <w:r>
        <w:rPr>
          <w:bCs/>
          <w:sz w:val="24"/>
          <w:szCs w:val="24"/>
        </w:rPr>
        <w:lastRenderedPageBreak/>
        <w:t xml:space="preserve">                                                                                 Приложение № 1</w:t>
      </w:r>
    </w:p>
    <w:p w:rsidR="00B14BDF" w:rsidRPr="00F338E9" w:rsidRDefault="00B14BDF" w:rsidP="00B14BDF">
      <w:pPr>
        <w:overflowPunct/>
        <w:jc w:val="right"/>
        <w:rPr>
          <w:bCs/>
          <w:sz w:val="24"/>
          <w:szCs w:val="24"/>
        </w:rPr>
      </w:pPr>
      <w:r w:rsidRPr="00F338E9">
        <w:rPr>
          <w:bCs/>
          <w:sz w:val="24"/>
          <w:szCs w:val="24"/>
        </w:rPr>
        <w:t xml:space="preserve">к решению Думы </w:t>
      </w:r>
      <w:r w:rsidR="00F455E9">
        <w:rPr>
          <w:bCs/>
          <w:sz w:val="24"/>
          <w:szCs w:val="24"/>
        </w:rPr>
        <w:t>Подымахинского</w:t>
      </w:r>
    </w:p>
    <w:p w:rsidR="00B14BDF" w:rsidRPr="00F338E9" w:rsidRDefault="00F455E9" w:rsidP="00F455E9">
      <w:pPr>
        <w:overflowPunct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</w:t>
      </w:r>
      <w:r w:rsidR="00B14BDF" w:rsidRPr="00F338E9">
        <w:rPr>
          <w:bCs/>
          <w:sz w:val="24"/>
          <w:szCs w:val="24"/>
        </w:rPr>
        <w:t>муниципального образования</w:t>
      </w:r>
    </w:p>
    <w:p w:rsidR="00B14BDF" w:rsidRPr="00F338E9" w:rsidRDefault="00F455E9" w:rsidP="00F455E9">
      <w:pPr>
        <w:overflowPunct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от  28.10.2024 г.  №  54</w:t>
      </w:r>
    </w:p>
    <w:p w:rsidR="00B14BDF" w:rsidRPr="00F338E9" w:rsidRDefault="00B14BDF" w:rsidP="00B14BDF">
      <w:pPr>
        <w:overflowPunct/>
        <w:jc w:val="right"/>
        <w:rPr>
          <w:bCs/>
          <w:sz w:val="24"/>
          <w:szCs w:val="24"/>
        </w:rPr>
      </w:pPr>
    </w:p>
    <w:p w:rsidR="00CF09C9" w:rsidRDefault="00CF09C9" w:rsidP="00CF09C9">
      <w:pPr>
        <w:overflowPunct/>
        <w:jc w:val="center"/>
        <w:rPr>
          <w:b/>
          <w:bCs/>
          <w:sz w:val="24"/>
          <w:szCs w:val="24"/>
        </w:rPr>
      </w:pPr>
    </w:p>
    <w:p w:rsidR="00CF09C9" w:rsidRPr="00F338E9" w:rsidRDefault="00CF09C9" w:rsidP="00CF09C9">
      <w:pPr>
        <w:overflowPunct/>
        <w:jc w:val="center"/>
        <w:rPr>
          <w:b/>
          <w:sz w:val="24"/>
          <w:szCs w:val="24"/>
        </w:rPr>
      </w:pPr>
      <w:r w:rsidRPr="00F338E9">
        <w:rPr>
          <w:b/>
          <w:bCs/>
          <w:sz w:val="24"/>
          <w:szCs w:val="24"/>
        </w:rPr>
        <w:t>Перечень</w:t>
      </w:r>
    </w:p>
    <w:p w:rsidR="00CF09C9" w:rsidRPr="00DA07E6" w:rsidRDefault="00CF09C9" w:rsidP="00CF09C9">
      <w:pPr>
        <w:overflowPunct/>
        <w:jc w:val="center"/>
        <w:rPr>
          <w:b/>
          <w:bCs/>
          <w:sz w:val="24"/>
          <w:szCs w:val="24"/>
        </w:rPr>
      </w:pPr>
      <w:r w:rsidRPr="00F338E9">
        <w:rPr>
          <w:b/>
          <w:bCs/>
          <w:sz w:val="24"/>
          <w:szCs w:val="24"/>
        </w:rPr>
        <w:t xml:space="preserve">имущества, находящегося в муниципальной собственности </w:t>
      </w:r>
      <w:r>
        <w:rPr>
          <w:b/>
          <w:bCs/>
          <w:sz w:val="24"/>
          <w:szCs w:val="24"/>
        </w:rPr>
        <w:t xml:space="preserve">Подымахинского </w:t>
      </w:r>
      <w:r w:rsidRPr="00F338E9">
        <w:rPr>
          <w:b/>
          <w:bCs/>
          <w:sz w:val="24"/>
          <w:szCs w:val="24"/>
        </w:rPr>
        <w:t>муниципального образования  и подлежащего</w:t>
      </w:r>
      <w:r w:rsidRPr="00F338E9">
        <w:rPr>
          <w:b/>
          <w:sz w:val="24"/>
          <w:szCs w:val="24"/>
        </w:rPr>
        <w:t xml:space="preserve"> </w:t>
      </w:r>
      <w:r w:rsidRPr="00F338E9">
        <w:rPr>
          <w:b/>
          <w:bCs/>
          <w:sz w:val="24"/>
          <w:szCs w:val="24"/>
        </w:rPr>
        <w:t xml:space="preserve">передаче </w:t>
      </w:r>
      <w:r>
        <w:rPr>
          <w:b/>
          <w:bCs/>
          <w:sz w:val="24"/>
          <w:szCs w:val="24"/>
        </w:rPr>
        <w:t xml:space="preserve"> </w:t>
      </w:r>
      <w:r w:rsidRPr="00F338E9">
        <w:rPr>
          <w:b/>
          <w:bCs/>
          <w:sz w:val="24"/>
          <w:szCs w:val="24"/>
        </w:rPr>
        <w:t xml:space="preserve">в муниципальную собственность Усть-Кутского муниципального </w:t>
      </w:r>
      <w:r>
        <w:rPr>
          <w:b/>
          <w:bCs/>
          <w:sz w:val="24"/>
          <w:szCs w:val="24"/>
        </w:rPr>
        <w:t xml:space="preserve"> </w:t>
      </w:r>
      <w:r w:rsidRPr="00F338E9">
        <w:rPr>
          <w:b/>
          <w:bCs/>
          <w:sz w:val="24"/>
          <w:szCs w:val="24"/>
        </w:rPr>
        <w:t xml:space="preserve">района Иркутской области </w:t>
      </w:r>
    </w:p>
    <w:p w:rsidR="00CF09C9" w:rsidRPr="0031085D" w:rsidRDefault="00CF09C9" w:rsidP="00CF09C9">
      <w:pPr>
        <w:rPr>
          <w:b/>
          <w:bCs/>
          <w:sz w:val="28"/>
          <w:szCs w:val="28"/>
        </w:rPr>
      </w:pPr>
    </w:p>
    <w:p w:rsidR="00CF09C9" w:rsidRPr="00CF44AB" w:rsidRDefault="00CF09C9" w:rsidP="00CF09C9">
      <w:pPr>
        <w:tabs>
          <w:tab w:val="left" w:pos="9356"/>
        </w:tabs>
        <w:overflowPunct/>
        <w:autoSpaceDE/>
        <w:autoSpaceDN/>
        <w:adjustRightInd/>
        <w:jc w:val="center"/>
        <w:rPr>
          <w:b/>
          <w:sz w:val="22"/>
          <w:szCs w:val="22"/>
        </w:rPr>
      </w:pPr>
      <w:r w:rsidRPr="00CF44AB">
        <w:rPr>
          <w:b/>
          <w:sz w:val="22"/>
          <w:szCs w:val="22"/>
        </w:rPr>
        <w:t>Раздел 1. Муниципальные унитарные предприятия и муниципальные учреждения</w:t>
      </w:r>
    </w:p>
    <w:p w:rsidR="00CF09C9" w:rsidRPr="00CF44AB" w:rsidRDefault="00CF09C9" w:rsidP="00CF09C9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6"/>
        <w:gridCol w:w="4234"/>
        <w:gridCol w:w="5646"/>
      </w:tblGrid>
      <w:tr w:rsidR="00CF09C9" w:rsidRPr="00B14BDF" w:rsidTr="006A16DB">
        <w:trPr>
          <w:jc w:val="center"/>
        </w:trPr>
        <w:tc>
          <w:tcPr>
            <w:tcW w:w="230" w:type="pct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№</w:t>
            </w:r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п/п</w:t>
            </w:r>
          </w:p>
        </w:tc>
        <w:tc>
          <w:tcPr>
            <w:tcW w:w="2044" w:type="pct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Наименование</w:t>
            </w:r>
            <w:proofErr w:type="spellEnd"/>
          </w:p>
        </w:tc>
        <w:tc>
          <w:tcPr>
            <w:tcW w:w="2726" w:type="pct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Адрес</w:t>
            </w:r>
            <w:proofErr w:type="spellEnd"/>
          </w:p>
        </w:tc>
      </w:tr>
      <w:tr w:rsidR="00CF09C9" w:rsidRPr="00B14BDF" w:rsidTr="006A16DB">
        <w:trPr>
          <w:jc w:val="center"/>
        </w:trPr>
        <w:tc>
          <w:tcPr>
            <w:tcW w:w="230" w:type="pct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044" w:type="pct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726" w:type="pct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</w:t>
            </w:r>
          </w:p>
        </w:tc>
      </w:tr>
      <w:tr w:rsidR="00CF09C9" w:rsidRPr="00B14BDF" w:rsidTr="006A16DB">
        <w:trPr>
          <w:jc w:val="center"/>
        </w:trPr>
        <w:tc>
          <w:tcPr>
            <w:tcW w:w="230" w:type="pct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-//-</w:t>
            </w:r>
          </w:p>
        </w:tc>
        <w:tc>
          <w:tcPr>
            <w:tcW w:w="2044" w:type="pct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-//-</w:t>
            </w:r>
          </w:p>
        </w:tc>
        <w:tc>
          <w:tcPr>
            <w:tcW w:w="2726" w:type="pct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-//-</w:t>
            </w:r>
          </w:p>
        </w:tc>
      </w:tr>
    </w:tbl>
    <w:p w:rsidR="00CF09C9" w:rsidRDefault="00CF09C9" w:rsidP="00CF09C9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  <w:lang w:val="en-US"/>
        </w:rPr>
      </w:pPr>
    </w:p>
    <w:p w:rsidR="00CF09C9" w:rsidRPr="00B14BDF" w:rsidRDefault="00CF09C9" w:rsidP="00CF09C9">
      <w:pPr>
        <w:tabs>
          <w:tab w:val="left" w:pos="9356"/>
        </w:tabs>
        <w:overflowPunct/>
        <w:autoSpaceDE/>
        <w:autoSpaceDN/>
        <w:adjustRightInd/>
        <w:jc w:val="center"/>
        <w:rPr>
          <w:b/>
          <w:sz w:val="22"/>
          <w:szCs w:val="22"/>
          <w:lang w:val="en-US"/>
        </w:rPr>
      </w:pPr>
      <w:proofErr w:type="spellStart"/>
      <w:proofErr w:type="gramStart"/>
      <w:r w:rsidRPr="00B14BDF">
        <w:rPr>
          <w:b/>
          <w:sz w:val="22"/>
          <w:szCs w:val="22"/>
          <w:lang w:val="en-US"/>
        </w:rPr>
        <w:t>Раздел</w:t>
      </w:r>
      <w:proofErr w:type="spellEnd"/>
      <w:r w:rsidRPr="00B14BDF">
        <w:rPr>
          <w:b/>
          <w:sz w:val="22"/>
          <w:szCs w:val="22"/>
          <w:lang w:val="en-US"/>
        </w:rPr>
        <w:t xml:space="preserve"> 2.</w:t>
      </w:r>
      <w:proofErr w:type="gramEnd"/>
      <w:r w:rsidRPr="00B14BDF">
        <w:rPr>
          <w:b/>
          <w:sz w:val="22"/>
          <w:szCs w:val="22"/>
          <w:lang w:val="en-US"/>
        </w:rPr>
        <w:t xml:space="preserve"> </w:t>
      </w:r>
      <w:proofErr w:type="spellStart"/>
      <w:r w:rsidRPr="00B14BDF">
        <w:rPr>
          <w:b/>
          <w:sz w:val="22"/>
          <w:szCs w:val="22"/>
          <w:lang w:val="en-US"/>
        </w:rPr>
        <w:t>Недвижимое</w:t>
      </w:r>
      <w:proofErr w:type="spellEnd"/>
      <w:r w:rsidRPr="00B14BDF">
        <w:rPr>
          <w:b/>
          <w:sz w:val="22"/>
          <w:szCs w:val="22"/>
          <w:lang w:val="en-US"/>
        </w:rPr>
        <w:t xml:space="preserve"> </w:t>
      </w:r>
      <w:proofErr w:type="spellStart"/>
      <w:r w:rsidRPr="00B14BDF">
        <w:rPr>
          <w:b/>
          <w:sz w:val="22"/>
          <w:szCs w:val="22"/>
          <w:lang w:val="en-US"/>
        </w:rPr>
        <w:t>имущество</w:t>
      </w:r>
      <w:proofErr w:type="spellEnd"/>
    </w:p>
    <w:p w:rsidR="00CF09C9" w:rsidRPr="00B14BDF" w:rsidRDefault="00CF09C9" w:rsidP="00CF09C9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9"/>
        <w:gridCol w:w="3042"/>
        <w:gridCol w:w="4258"/>
        <w:gridCol w:w="2463"/>
      </w:tblGrid>
      <w:tr w:rsidR="00CF09C9" w:rsidRPr="00B14BDF" w:rsidTr="006A16DB">
        <w:trPr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№</w:t>
            </w:r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п/п</w:t>
            </w:r>
          </w:p>
        </w:tc>
        <w:tc>
          <w:tcPr>
            <w:tcW w:w="283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Наименование</w:t>
            </w:r>
            <w:proofErr w:type="spellEnd"/>
          </w:p>
        </w:tc>
        <w:tc>
          <w:tcPr>
            <w:tcW w:w="3969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Адрес</w:t>
            </w:r>
            <w:proofErr w:type="spellEnd"/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Кадастровый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(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или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условный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)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номер</w:t>
            </w:r>
            <w:proofErr w:type="spellEnd"/>
          </w:p>
        </w:tc>
      </w:tr>
      <w:tr w:rsidR="00CF09C9" w:rsidRPr="00B14BDF" w:rsidTr="006A16DB">
        <w:trPr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83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3969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4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835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Местоположение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пределами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земельного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 w:rsidRPr="00CF44AB">
              <w:rPr>
                <w:sz w:val="22"/>
                <w:szCs w:val="22"/>
              </w:rPr>
              <w:t>.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Ориентир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нежилое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здание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proofErr w:type="gramStart"/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Азовская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строен</w:t>
            </w:r>
            <w:r w:rsidRPr="00CF44AB">
              <w:rPr>
                <w:sz w:val="22"/>
                <w:szCs w:val="22"/>
              </w:rPr>
              <w:t xml:space="preserve"> 18.</w:t>
            </w:r>
            <w:proofErr w:type="gramEnd"/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находится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ориентировочно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</w:t>
            </w:r>
            <w:r w:rsidRPr="00CF44AB">
              <w:rPr>
                <w:sz w:val="22"/>
                <w:szCs w:val="22"/>
              </w:rPr>
              <w:t xml:space="preserve"> 100 </w:t>
            </w:r>
            <w:r w:rsidRPr="00CF44AB">
              <w:rPr>
                <w:rFonts w:hint="eastAsia"/>
                <w:sz w:val="22"/>
                <w:szCs w:val="22"/>
              </w:rPr>
              <w:t>м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направлению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северо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восток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38:18:000000:2339</w:t>
            </w:r>
          </w:p>
        </w:tc>
      </w:tr>
      <w:tr w:rsidR="00CF09C9" w:rsidRPr="00B14BDF" w:rsidTr="006A16DB">
        <w:trPr>
          <w:trHeight w:val="52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835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Местоположение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пределами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земельного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 w:rsidRPr="00CF44AB">
              <w:rPr>
                <w:sz w:val="22"/>
                <w:szCs w:val="22"/>
              </w:rPr>
              <w:t>.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Ориентир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нежилое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здание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proofErr w:type="gramStart"/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Солидарности</w:t>
            </w:r>
            <w:r w:rsidRPr="00CF44AB">
              <w:rPr>
                <w:sz w:val="22"/>
                <w:szCs w:val="22"/>
              </w:rPr>
              <w:t>, 19.</w:t>
            </w:r>
            <w:proofErr w:type="gramEnd"/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находится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ориентировочно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</w:t>
            </w:r>
            <w:r w:rsidRPr="00CF44AB">
              <w:rPr>
                <w:sz w:val="22"/>
                <w:szCs w:val="22"/>
              </w:rPr>
              <w:t xml:space="preserve"> 35 </w:t>
            </w:r>
            <w:r w:rsidRPr="00CF44AB">
              <w:rPr>
                <w:rFonts w:hint="eastAsia"/>
                <w:sz w:val="22"/>
                <w:szCs w:val="22"/>
              </w:rPr>
              <w:t>м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направлению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северо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запад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38:18:190201:1295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835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Местоположение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пределами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земельного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 w:rsidRPr="00CF44AB">
              <w:rPr>
                <w:sz w:val="22"/>
                <w:szCs w:val="22"/>
              </w:rPr>
              <w:t>.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Ориентир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жилой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дом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proofErr w:type="gramStart"/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F22B42">
              <w:rPr>
                <w:rFonts w:hint="eastAsia"/>
                <w:sz w:val="22"/>
                <w:szCs w:val="22"/>
              </w:rPr>
              <w:t>Колхозная</w:t>
            </w:r>
            <w:r w:rsidRPr="00F22B42">
              <w:rPr>
                <w:sz w:val="22"/>
                <w:szCs w:val="22"/>
              </w:rPr>
              <w:t xml:space="preserve">, </w:t>
            </w:r>
            <w:r w:rsidRPr="00F22B42">
              <w:rPr>
                <w:rFonts w:hint="eastAsia"/>
                <w:sz w:val="22"/>
                <w:szCs w:val="22"/>
              </w:rPr>
              <w:t>д</w:t>
            </w:r>
            <w:r w:rsidRPr="00F22B42">
              <w:rPr>
                <w:sz w:val="22"/>
                <w:szCs w:val="22"/>
              </w:rPr>
              <w:t>.9.</w:t>
            </w:r>
            <w:proofErr w:type="gramEnd"/>
            <w:r w:rsidRPr="00F22B42">
              <w:rPr>
                <w:sz w:val="22"/>
                <w:szCs w:val="22"/>
              </w:rPr>
              <w:t xml:space="preserve"> </w:t>
            </w:r>
            <w:r w:rsidRPr="00F22B42">
              <w:rPr>
                <w:rFonts w:hint="eastAsia"/>
                <w:sz w:val="22"/>
                <w:szCs w:val="22"/>
              </w:rPr>
              <w:t>Участок</w:t>
            </w:r>
            <w:r w:rsidRPr="00F22B42">
              <w:rPr>
                <w:sz w:val="22"/>
                <w:szCs w:val="22"/>
              </w:rPr>
              <w:t xml:space="preserve"> </w:t>
            </w:r>
            <w:r w:rsidRPr="00F22B42">
              <w:rPr>
                <w:rFonts w:hint="eastAsia"/>
                <w:sz w:val="22"/>
                <w:szCs w:val="22"/>
              </w:rPr>
              <w:t>находится</w:t>
            </w:r>
            <w:r w:rsidRPr="00F22B42">
              <w:rPr>
                <w:sz w:val="22"/>
                <w:szCs w:val="22"/>
              </w:rPr>
              <w:t xml:space="preserve"> </w:t>
            </w:r>
            <w:r w:rsidRPr="00F22B42">
              <w:rPr>
                <w:rFonts w:hint="eastAsia"/>
                <w:sz w:val="22"/>
                <w:szCs w:val="22"/>
              </w:rPr>
              <w:t>ориентировочно</w:t>
            </w:r>
            <w:r w:rsidRPr="00F22B42">
              <w:rPr>
                <w:sz w:val="22"/>
                <w:szCs w:val="22"/>
              </w:rPr>
              <w:t xml:space="preserve"> </w:t>
            </w:r>
            <w:r w:rsidRPr="00F22B42">
              <w:rPr>
                <w:rFonts w:hint="eastAsia"/>
                <w:sz w:val="22"/>
                <w:szCs w:val="22"/>
              </w:rPr>
              <w:t>в</w:t>
            </w:r>
            <w:r w:rsidRPr="00F22B42">
              <w:rPr>
                <w:sz w:val="22"/>
                <w:szCs w:val="22"/>
              </w:rPr>
              <w:t xml:space="preserve"> 5 </w:t>
            </w:r>
            <w:r w:rsidRPr="00F22B42">
              <w:rPr>
                <w:rFonts w:hint="eastAsia"/>
                <w:sz w:val="22"/>
                <w:szCs w:val="22"/>
              </w:rPr>
              <w:t>м</w:t>
            </w:r>
            <w:r w:rsidRPr="00F22B42">
              <w:rPr>
                <w:sz w:val="22"/>
                <w:szCs w:val="22"/>
              </w:rPr>
              <w:t xml:space="preserve"> </w:t>
            </w:r>
            <w:r w:rsidRPr="00F22B42">
              <w:rPr>
                <w:rFonts w:hint="eastAsia"/>
                <w:sz w:val="22"/>
                <w:szCs w:val="22"/>
              </w:rPr>
              <w:t>по</w:t>
            </w:r>
            <w:r w:rsidRPr="00F22B42">
              <w:rPr>
                <w:sz w:val="22"/>
                <w:szCs w:val="22"/>
              </w:rPr>
              <w:t xml:space="preserve"> </w:t>
            </w:r>
            <w:r w:rsidRPr="00F22B42">
              <w:rPr>
                <w:rFonts w:hint="eastAsia"/>
                <w:sz w:val="22"/>
                <w:szCs w:val="22"/>
              </w:rPr>
              <w:t>направлению</w:t>
            </w:r>
            <w:r w:rsidRPr="00F22B42">
              <w:rPr>
                <w:sz w:val="22"/>
                <w:szCs w:val="22"/>
              </w:rPr>
              <w:t xml:space="preserve"> </w:t>
            </w:r>
            <w:proofErr w:type="gramStart"/>
            <w:r w:rsidRPr="00F22B42">
              <w:rPr>
                <w:rFonts w:hint="eastAsia"/>
                <w:sz w:val="22"/>
                <w:szCs w:val="22"/>
              </w:rPr>
              <w:t>на</w:t>
            </w:r>
            <w:proofErr w:type="gramEnd"/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rFonts w:hint="eastAsia"/>
                <w:sz w:val="22"/>
                <w:szCs w:val="22"/>
              </w:rPr>
              <w:t>восток</w:t>
            </w:r>
            <w:r w:rsidRPr="00F22B42">
              <w:rPr>
                <w:sz w:val="22"/>
                <w:szCs w:val="22"/>
              </w:rPr>
              <w:t xml:space="preserve"> </w:t>
            </w:r>
            <w:r w:rsidRPr="00F22B42">
              <w:rPr>
                <w:rFonts w:hint="eastAsia"/>
                <w:sz w:val="22"/>
                <w:szCs w:val="22"/>
              </w:rPr>
              <w:t>от</w:t>
            </w:r>
            <w:r w:rsidRPr="00F22B42">
              <w:rPr>
                <w:sz w:val="22"/>
                <w:szCs w:val="22"/>
              </w:rPr>
              <w:t xml:space="preserve"> </w:t>
            </w:r>
            <w:r w:rsidRPr="00F22B42">
              <w:rPr>
                <w:rFonts w:hint="eastAsia"/>
                <w:sz w:val="22"/>
                <w:szCs w:val="22"/>
              </w:rPr>
              <w:t>ориентира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38:18:190201:1293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835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Местоположение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пределами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земельного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 w:rsidRPr="00CF44AB">
              <w:rPr>
                <w:sz w:val="22"/>
                <w:szCs w:val="22"/>
              </w:rPr>
              <w:t>.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Ориентир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многоквартирный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жилой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дом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lastRenderedPageBreak/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Юбилейная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д</w:t>
            </w:r>
            <w:r w:rsidRPr="00CF44AB">
              <w:rPr>
                <w:sz w:val="22"/>
                <w:szCs w:val="22"/>
              </w:rPr>
              <w:t xml:space="preserve">. 13. </w:t>
            </w:r>
            <w:r w:rsidRPr="00CF44AB">
              <w:rPr>
                <w:rFonts w:hint="eastAsia"/>
                <w:sz w:val="22"/>
                <w:szCs w:val="22"/>
              </w:rPr>
              <w:t>Участок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находится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ориентировочно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</w:t>
            </w:r>
            <w:r w:rsidRPr="00CF44AB">
              <w:rPr>
                <w:sz w:val="22"/>
                <w:szCs w:val="22"/>
              </w:rPr>
              <w:t xml:space="preserve"> 18 </w:t>
            </w:r>
            <w:r w:rsidRPr="00CF44AB">
              <w:rPr>
                <w:rFonts w:hint="eastAsia"/>
                <w:sz w:val="22"/>
                <w:szCs w:val="22"/>
              </w:rPr>
              <w:t>м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по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направлению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запад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lastRenderedPageBreak/>
              <w:t>38:18:000000:2350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lastRenderedPageBreak/>
              <w:t>5</w:t>
            </w:r>
          </w:p>
        </w:tc>
        <w:tc>
          <w:tcPr>
            <w:tcW w:w="2835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Местоположение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пределами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земельного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 w:rsidRPr="00CF44AB">
              <w:rPr>
                <w:sz w:val="22"/>
                <w:szCs w:val="22"/>
              </w:rPr>
              <w:t>.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Ориентир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земельный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кадастровым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номером</w:t>
            </w:r>
            <w:r w:rsidRPr="00CF44AB">
              <w:rPr>
                <w:sz w:val="22"/>
                <w:szCs w:val="22"/>
              </w:rPr>
              <w:t xml:space="preserve"> 38:18:190201:981.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>:</w:t>
            </w:r>
          </w:p>
          <w:p w:rsidR="00CF09C9" w:rsidRPr="00CE272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proofErr w:type="gramStart"/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E272F">
              <w:rPr>
                <w:rFonts w:hint="eastAsia"/>
                <w:sz w:val="22"/>
                <w:szCs w:val="22"/>
              </w:rPr>
              <w:t>Солидарности</w:t>
            </w:r>
            <w:r w:rsidRPr="00CE272F">
              <w:rPr>
                <w:sz w:val="22"/>
                <w:szCs w:val="22"/>
              </w:rPr>
              <w:t>, 32.</w:t>
            </w:r>
            <w:proofErr w:type="gramEnd"/>
            <w:r w:rsidRPr="00CE272F">
              <w:rPr>
                <w:sz w:val="22"/>
                <w:szCs w:val="22"/>
              </w:rPr>
              <w:t xml:space="preserve"> </w:t>
            </w:r>
            <w:r w:rsidRPr="00CE272F">
              <w:rPr>
                <w:rFonts w:hint="eastAsia"/>
                <w:sz w:val="22"/>
                <w:szCs w:val="22"/>
              </w:rPr>
              <w:t>Участок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находится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ориентировочно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</w:t>
            </w:r>
            <w:r w:rsidRPr="00CF44AB">
              <w:rPr>
                <w:sz w:val="22"/>
                <w:szCs w:val="22"/>
              </w:rPr>
              <w:t xml:space="preserve"> 80 </w:t>
            </w:r>
            <w:r w:rsidRPr="00CF44AB">
              <w:rPr>
                <w:rFonts w:hint="eastAsia"/>
                <w:sz w:val="22"/>
                <w:szCs w:val="22"/>
              </w:rPr>
              <w:t>м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направлению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северо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запад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38:18:000000:2352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2835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Местоположение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пределами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земельного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 w:rsidRPr="00CF44AB">
              <w:rPr>
                <w:sz w:val="22"/>
                <w:szCs w:val="22"/>
              </w:rPr>
              <w:t>.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Ориентир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здание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котельной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proofErr w:type="gramStart"/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Молодежная</w:t>
            </w:r>
            <w:r w:rsidRPr="00CF44AB">
              <w:rPr>
                <w:sz w:val="22"/>
                <w:szCs w:val="22"/>
              </w:rPr>
              <w:t>, 2</w:t>
            </w:r>
            <w:r w:rsidRPr="00CF44AB">
              <w:rPr>
                <w:rFonts w:hint="eastAsia"/>
                <w:sz w:val="22"/>
                <w:szCs w:val="22"/>
              </w:rPr>
              <w:t>А</w:t>
            </w:r>
            <w:r w:rsidRPr="00CF44AB">
              <w:rPr>
                <w:sz w:val="22"/>
                <w:szCs w:val="22"/>
              </w:rPr>
              <w:t>.</w:t>
            </w:r>
            <w:proofErr w:type="gramEnd"/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находится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ориентировочно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</w:t>
            </w:r>
            <w:r w:rsidRPr="00CF44AB">
              <w:rPr>
                <w:sz w:val="22"/>
                <w:szCs w:val="22"/>
              </w:rPr>
              <w:t xml:space="preserve"> 40 </w:t>
            </w:r>
            <w:r w:rsidRPr="00CF44AB">
              <w:rPr>
                <w:rFonts w:hint="eastAsia"/>
                <w:sz w:val="22"/>
                <w:szCs w:val="22"/>
              </w:rPr>
              <w:t>м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направлению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восток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38:18:000009:2468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2835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Местоположение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пределами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земельного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 w:rsidRPr="00CF44AB">
              <w:rPr>
                <w:sz w:val="22"/>
                <w:szCs w:val="22"/>
              </w:rPr>
              <w:t>.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Ориентир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многоквартирный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жилой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дом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Бамовская</w:t>
            </w:r>
            <w:r w:rsidRPr="00CF44AB">
              <w:rPr>
                <w:sz w:val="22"/>
                <w:szCs w:val="22"/>
              </w:rPr>
              <w:t xml:space="preserve">, 1. </w:t>
            </w:r>
            <w:r w:rsidRPr="00CF44AB">
              <w:rPr>
                <w:rFonts w:hint="eastAsia"/>
                <w:sz w:val="22"/>
                <w:szCs w:val="22"/>
              </w:rPr>
              <w:t>Участок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находится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ориентировочно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</w:t>
            </w:r>
            <w:r w:rsidRPr="00CF44AB">
              <w:rPr>
                <w:sz w:val="22"/>
                <w:szCs w:val="22"/>
              </w:rPr>
              <w:t xml:space="preserve"> 15 </w:t>
            </w:r>
            <w:r w:rsidRPr="00CF44AB">
              <w:rPr>
                <w:rFonts w:hint="eastAsia"/>
                <w:sz w:val="22"/>
                <w:szCs w:val="22"/>
              </w:rPr>
              <w:t>м</w:t>
            </w:r>
            <w:r w:rsidRPr="00CF44AB">
              <w:rPr>
                <w:sz w:val="22"/>
                <w:szCs w:val="22"/>
              </w:rPr>
              <w:t xml:space="preserve"> </w:t>
            </w:r>
            <w:proofErr w:type="gramStart"/>
            <w:r w:rsidRPr="00CF44AB">
              <w:rPr>
                <w:rFonts w:hint="eastAsia"/>
                <w:sz w:val="22"/>
                <w:szCs w:val="22"/>
              </w:rPr>
              <w:t>по</w:t>
            </w:r>
            <w:proofErr w:type="gramEnd"/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направлению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восток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38:18:190201:1292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2835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Местоположение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пределами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земельного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 w:rsidRPr="00CF44AB">
              <w:rPr>
                <w:sz w:val="22"/>
                <w:szCs w:val="22"/>
              </w:rPr>
              <w:t>.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Ориентир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жилой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дом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proofErr w:type="gramStart"/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Бамовская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д</w:t>
            </w:r>
            <w:r w:rsidRPr="00CF44AB">
              <w:rPr>
                <w:sz w:val="22"/>
                <w:szCs w:val="22"/>
              </w:rPr>
              <w:t>. 8.</w:t>
            </w:r>
            <w:proofErr w:type="gramEnd"/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находится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ориентировочно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</w:t>
            </w:r>
            <w:r w:rsidRPr="00CF44AB">
              <w:rPr>
                <w:sz w:val="22"/>
                <w:szCs w:val="22"/>
              </w:rPr>
              <w:t xml:space="preserve"> 120 </w:t>
            </w:r>
            <w:r w:rsidRPr="00CF44AB">
              <w:rPr>
                <w:rFonts w:hint="eastAsia"/>
                <w:sz w:val="22"/>
                <w:szCs w:val="22"/>
              </w:rPr>
              <w:t>м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направлению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запад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38:18:190201:1291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2835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Местоположение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пределами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земельного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 w:rsidRPr="00CF44AB">
              <w:rPr>
                <w:sz w:val="22"/>
                <w:szCs w:val="22"/>
              </w:rPr>
              <w:t>.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Ориентир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жилой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дом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Стахановская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дом</w:t>
            </w:r>
            <w:r w:rsidRPr="00CF44AB">
              <w:rPr>
                <w:sz w:val="22"/>
                <w:szCs w:val="22"/>
              </w:rPr>
              <w:t xml:space="preserve"> 12. </w:t>
            </w:r>
            <w:r w:rsidRPr="00CF44AB">
              <w:rPr>
                <w:rFonts w:hint="eastAsia"/>
                <w:sz w:val="22"/>
                <w:szCs w:val="22"/>
              </w:rPr>
              <w:t>Участок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находится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ориентировочно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</w:t>
            </w:r>
            <w:r w:rsidRPr="00CF44AB">
              <w:rPr>
                <w:sz w:val="22"/>
                <w:szCs w:val="22"/>
              </w:rPr>
              <w:t xml:space="preserve"> 15 </w:t>
            </w:r>
            <w:r w:rsidRPr="00CF44AB">
              <w:rPr>
                <w:rFonts w:hint="eastAsia"/>
                <w:sz w:val="22"/>
                <w:szCs w:val="22"/>
              </w:rPr>
              <w:t>м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направлению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северо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запад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38:18:190201:1294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2835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Местоположение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пределами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земельного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 w:rsidRPr="00CF44AB">
              <w:rPr>
                <w:sz w:val="22"/>
                <w:szCs w:val="22"/>
              </w:rPr>
              <w:t>.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Ориентир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многоквартирный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жилой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дом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lastRenderedPageBreak/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Сейсмопартии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д</w:t>
            </w:r>
            <w:r w:rsidRPr="00CF44AB">
              <w:rPr>
                <w:sz w:val="22"/>
                <w:szCs w:val="22"/>
              </w:rPr>
              <w:t xml:space="preserve">. 8. </w:t>
            </w:r>
            <w:r w:rsidRPr="00CF44AB">
              <w:rPr>
                <w:rFonts w:hint="eastAsia"/>
                <w:sz w:val="22"/>
                <w:szCs w:val="22"/>
              </w:rPr>
              <w:t>Участок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находится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ориентировочно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</w:t>
            </w:r>
            <w:r w:rsidRPr="00CF44AB">
              <w:rPr>
                <w:sz w:val="22"/>
                <w:szCs w:val="22"/>
              </w:rPr>
              <w:t xml:space="preserve"> 170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proofErr w:type="gramStart"/>
            <w:r w:rsidRPr="00CF44AB">
              <w:rPr>
                <w:rFonts w:hint="eastAsia"/>
                <w:sz w:val="22"/>
                <w:szCs w:val="22"/>
              </w:rPr>
              <w:t>м</w:t>
            </w:r>
            <w:proofErr w:type="gramEnd"/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направлению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юго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запад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lastRenderedPageBreak/>
              <w:t>38:18:000000:2353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lastRenderedPageBreak/>
              <w:t>11</w:t>
            </w:r>
          </w:p>
        </w:tc>
        <w:tc>
          <w:tcPr>
            <w:tcW w:w="2835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местоположение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пределами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земельного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 w:rsidRPr="00CF44AB">
              <w:rPr>
                <w:sz w:val="22"/>
                <w:szCs w:val="22"/>
              </w:rPr>
              <w:t>.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Ориентир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здание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школы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proofErr w:type="gramStart"/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Береговая</w:t>
            </w:r>
            <w:r w:rsidRPr="00CF44AB">
              <w:rPr>
                <w:sz w:val="22"/>
                <w:szCs w:val="22"/>
              </w:rPr>
              <w:t>, 1.</w:t>
            </w:r>
            <w:proofErr w:type="gramEnd"/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находится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ориентировочно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</w:t>
            </w:r>
            <w:r w:rsidRPr="00CF44AB">
              <w:rPr>
                <w:sz w:val="22"/>
                <w:szCs w:val="22"/>
              </w:rPr>
              <w:t xml:space="preserve"> 45 </w:t>
            </w:r>
            <w:r w:rsidRPr="00CF44AB">
              <w:rPr>
                <w:rFonts w:hint="eastAsia"/>
                <w:sz w:val="22"/>
                <w:szCs w:val="22"/>
              </w:rPr>
              <w:t>м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направлению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юго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запад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38:18:000000:2340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2835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Местоположение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пределами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земельного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 w:rsidRPr="00CF44AB">
              <w:rPr>
                <w:sz w:val="22"/>
                <w:szCs w:val="22"/>
              </w:rPr>
              <w:t>.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Ориентир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нежилое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здание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proofErr w:type="gramStart"/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Колхозная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д</w:t>
            </w:r>
            <w:r w:rsidRPr="00CF44AB">
              <w:rPr>
                <w:sz w:val="22"/>
                <w:szCs w:val="22"/>
              </w:rPr>
              <w:t>. 6.</w:t>
            </w:r>
            <w:proofErr w:type="gramEnd"/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находится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ориентировочно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</w:t>
            </w:r>
            <w:r w:rsidRPr="00CF44AB">
              <w:rPr>
                <w:sz w:val="22"/>
                <w:szCs w:val="22"/>
              </w:rPr>
              <w:t xml:space="preserve"> 235 </w:t>
            </w:r>
            <w:r w:rsidRPr="00CF44AB">
              <w:rPr>
                <w:rFonts w:hint="eastAsia"/>
                <w:sz w:val="22"/>
                <w:szCs w:val="22"/>
              </w:rPr>
              <w:t>м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направлению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северо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запад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38:18:000000:2338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2835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Земельный участок, вид разрешенного использования: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размещение автомобильной дороги общего пользования местного значения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Местоположение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пределами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земельного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 w:rsidRPr="00CF44AB">
              <w:rPr>
                <w:sz w:val="22"/>
                <w:szCs w:val="22"/>
              </w:rPr>
              <w:t>.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Ориентир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жилой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дом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с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Подымахино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Школьная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д</w:t>
            </w:r>
            <w:r w:rsidRPr="00CF44AB">
              <w:rPr>
                <w:sz w:val="22"/>
                <w:szCs w:val="22"/>
              </w:rPr>
              <w:t xml:space="preserve">. 35. </w:t>
            </w:r>
            <w:r w:rsidRPr="00CF44AB">
              <w:rPr>
                <w:rFonts w:hint="eastAsia"/>
                <w:sz w:val="22"/>
                <w:szCs w:val="22"/>
              </w:rPr>
              <w:t>Участок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находится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ориентировочно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</w:t>
            </w:r>
            <w:r w:rsidRPr="00CF44AB">
              <w:rPr>
                <w:sz w:val="22"/>
                <w:szCs w:val="22"/>
              </w:rPr>
              <w:t xml:space="preserve"> 10 </w:t>
            </w:r>
            <w:r w:rsidRPr="00CF44AB">
              <w:rPr>
                <w:rFonts w:hint="eastAsia"/>
                <w:sz w:val="22"/>
                <w:szCs w:val="22"/>
              </w:rPr>
              <w:t>м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направлению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юг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38:18:190101:667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2835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Местоположение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пределами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земельного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 w:rsidRPr="00CF44AB">
              <w:rPr>
                <w:sz w:val="22"/>
                <w:szCs w:val="22"/>
              </w:rPr>
              <w:t>.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Ориентир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двухквартирный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жилой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дом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Новая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д</w:t>
            </w:r>
            <w:r w:rsidRPr="00CF44AB">
              <w:rPr>
                <w:sz w:val="22"/>
                <w:szCs w:val="22"/>
              </w:rPr>
              <w:t xml:space="preserve">.21. </w:t>
            </w:r>
            <w:r w:rsidRPr="00CF44AB">
              <w:rPr>
                <w:rFonts w:hint="eastAsia"/>
                <w:sz w:val="22"/>
                <w:szCs w:val="22"/>
              </w:rPr>
              <w:t>Участок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находится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ориентировочно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</w:t>
            </w:r>
            <w:r w:rsidRPr="00CF44AB">
              <w:rPr>
                <w:sz w:val="22"/>
                <w:szCs w:val="22"/>
              </w:rPr>
              <w:t xml:space="preserve"> 65 </w:t>
            </w:r>
            <w:r w:rsidRPr="00CF44AB">
              <w:rPr>
                <w:rFonts w:hint="eastAsia"/>
                <w:sz w:val="22"/>
                <w:szCs w:val="22"/>
              </w:rPr>
              <w:t>м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направлению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северо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запад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38:18:000000:2269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2835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Местоположение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пределами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земельного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 w:rsidRPr="00CF44AB">
              <w:rPr>
                <w:sz w:val="22"/>
                <w:szCs w:val="22"/>
              </w:rPr>
              <w:t>.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Ориентир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жилой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дом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с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Подымахино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Партизанская</w:t>
            </w:r>
            <w:r w:rsidRPr="00CF44AB">
              <w:rPr>
                <w:sz w:val="22"/>
                <w:szCs w:val="22"/>
              </w:rPr>
              <w:t xml:space="preserve">, 28. </w:t>
            </w:r>
            <w:r w:rsidRPr="00CF44AB">
              <w:rPr>
                <w:rFonts w:hint="eastAsia"/>
                <w:sz w:val="22"/>
                <w:szCs w:val="22"/>
              </w:rPr>
              <w:t>Участок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находится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ориентировочно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</w:t>
            </w:r>
            <w:r w:rsidRPr="00CF44AB">
              <w:rPr>
                <w:sz w:val="22"/>
                <w:szCs w:val="22"/>
              </w:rPr>
              <w:t xml:space="preserve"> 12 </w:t>
            </w:r>
            <w:r w:rsidRPr="00CF44AB">
              <w:rPr>
                <w:rFonts w:hint="eastAsia"/>
                <w:sz w:val="22"/>
                <w:szCs w:val="22"/>
              </w:rPr>
              <w:t>м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направлению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юго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запад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38:18:000000:2270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2835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Местоположение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пределами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земельного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 w:rsidRPr="00CF44AB">
              <w:rPr>
                <w:sz w:val="22"/>
                <w:szCs w:val="22"/>
              </w:rPr>
              <w:t>.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Ориентир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жилой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дом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proofErr w:type="gramStart"/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Бамовская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д</w:t>
            </w:r>
            <w:r w:rsidRPr="00CF44AB">
              <w:rPr>
                <w:sz w:val="22"/>
                <w:szCs w:val="22"/>
              </w:rPr>
              <w:t>. 15.</w:t>
            </w:r>
            <w:proofErr w:type="gramEnd"/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находится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ориентировочно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</w:t>
            </w:r>
            <w:r w:rsidRPr="00CF44AB">
              <w:rPr>
                <w:sz w:val="22"/>
                <w:szCs w:val="22"/>
              </w:rPr>
              <w:t xml:space="preserve"> 500 </w:t>
            </w:r>
            <w:r w:rsidRPr="00CF44AB">
              <w:rPr>
                <w:rFonts w:hint="eastAsia"/>
                <w:sz w:val="22"/>
                <w:szCs w:val="22"/>
              </w:rPr>
              <w:t>м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lastRenderedPageBreak/>
              <w:t>направлению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северо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запад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lastRenderedPageBreak/>
              <w:t>38:18:000000:2341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lastRenderedPageBreak/>
              <w:t>17</w:t>
            </w:r>
          </w:p>
        </w:tc>
        <w:tc>
          <w:tcPr>
            <w:tcW w:w="2835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Местоположение установлено относительно ориентира, расположенного за пределами земельного участка. Ориентир: многоквартирный жилой дом. Почтовый адрес ориентира: Российская Федерация, Иркутская область, Усть-Кутский район, п. Казарки, ул. Сейсмопартии, д. 8. Участок находится ориентировочно в 40 м по направлению на северо-восток от ориентира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38:18:190201:1296</w:t>
            </w:r>
          </w:p>
        </w:tc>
      </w:tr>
      <w:tr w:rsidR="00CF09C9" w:rsidRPr="00B14BDF" w:rsidTr="006A16DB">
        <w:trPr>
          <w:trHeight w:val="883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283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улица Азовская,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дом 4,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38:18:190201:1201</w:t>
            </w:r>
          </w:p>
        </w:tc>
      </w:tr>
      <w:tr w:rsidR="00CF09C9" w:rsidRPr="00B14BDF" w:rsidTr="006A16DB">
        <w:trPr>
          <w:trHeight w:val="839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283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E272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E272F">
              <w:rPr>
                <w:sz w:val="22"/>
                <w:szCs w:val="22"/>
              </w:rPr>
              <w:t xml:space="preserve">улица Азовская, </w:t>
            </w:r>
          </w:p>
          <w:p w:rsidR="00CF09C9" w:rsidRPr="00CE272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E272F">
              <w:rPr>
                <w:sz w:val="22"/>
                <w:szCs w:val="22"/>
              </w:rPr>
              <w:t>дом 6,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38:18:000009:2462</w:t>
            </w:r>
          </w:p>
        </w:tc>
      </w:tr>
      <w:tr w:rsidR="00CF09C9" w:rsidRPr="00B14BDF" w:rsidTr="006A16DB">
        <w:trPr>
          <w:trHeight w:val="695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283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Жилой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дом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Азовская, дом 8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38:18:000009:2464</w:t>
            </w:r>
          </w:p>
        </w:tc>
      </w:tr>
      <w:tr w:rsidR="00CF09C9" w:rsidRPr="00B14BDF" w:rsidTr="006A16DB">
        <w:trPr>
          <w:trHeight w:val="705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283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жилой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дом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ул. </w:t>
            </w:r>
            <w:proofErr w:type="gramStart"/>
            <w:r w:rsidRPr="00CF44AB">
              <w:rPr>
                <w:sz w:val="22"/>
                <w:szCs w:val="22"/>
              </w:rPr>
              <w:t>Азовская</w:t>
            </w:r>
            <w:proofErr w:type="gramEnd"/>
            <w:r w:rsidRPr="00CF44AB">
              <w:rPr>
                <w:sz w:val="22"/>
                <w:szCs w:val="22"/>
              </w:rPr>
              <w:t>, дом 12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38:18:000009:2461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283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Бамовская, д. 11, кв.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38:18:190201:975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283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жилой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дом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ул. </w:t>
            </w:r>
            <w:proofErr w:type="gramStart"/>
            <w:r w:rsidRPr="00CF44AB">
              <w:rPr>
                <w:sz w:val="22"/>
                <w:szCs w:val="22"/>
              </w:rPr>
              <w:t>Береговая</w:t>
            </w:r>
            <w:proofErr w:type="gramEnd"/>
            <w:r w:rsidRPr="00CF44AB">
              <w:rPr>
                <w:sz w:val="22"/>
                <w:szCs w:val="22"/>
              </w:rPr>
              <w:t>, дом 7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38:18:190201:1195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tcW w:w="283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Береговая, д. 11, кв.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38:18:190201:929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283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Береговая, д. 11, кв.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38:18:190201:928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283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Береговая, дом 12,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38:18:190201:1203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283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ул. Береговая, дом 12, квартира 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38:18:190201:1173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lastRenderedPageBreak/>
              <w:t>28</w:t>
            </w:r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Береговая, д. 14, кв.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38:18:190201:933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283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Береговая, д. 14, кв.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38:18:190201:930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283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Береговая, д. 14, кв. 3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38:18:190201:932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31</w:t>
            </w:r>
          </w:p>
        </w:tc>
        <w:tc>
          <w:tcPr>
            <w:tcW w:w="283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Береговая, д.14, кв.4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38:18:190201:931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Дорожная, д. 5, кв.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38:18:190201:956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33</w:t>
            </w:r>
          </w:p>
        </w:tc>
        <w:tc>
          <w:tcPr>
            <w:tcW w:w="283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Дорожная, д. 5, кв.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38:18:190201:955</w:t>
            </w:r>
          </w:p>
        </w:tc>
      </w:tr>
      <w:tr w:rsidR="00CF09C9" w:rsidRPr="00B14BDF" w:rsidTr="006A16DB">
        <w:trPr>
          <w:trHeight w:val="70"/>
          <w:jc w:val="center"/>
        </w:trPr>
        <w:tc>
          <w:tcPr>
            <w:tcW w:w="59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34</w:t>
            </w:r>
          </w:p>
        </w:tc>
        <w:tc>
          <w:tcPr>
            <w:tcW w:w="2835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Дорожная, д.7,кв.1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38:18:170244:775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Дорожная, д. 7, кв.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38:18:170244:776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Дорожная, д. 8, кв.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38:18:190201:963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Дорожная, д. 8, кв.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38:18:190201:964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Колхозная, дом 1,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38:18:170244:1265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ул. Колхозная, дом  2,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38:18:170244:1259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Колхозная, дом 2,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38:18:170244:1261</w:t>
            </w:r>
          </w:p>
        </w:tc>
      </w:tr>
      <w:tr w:rsidR="00CF09C9" w:rsidRPr="00B14BDF" w:rsidTr="006A16DB">
        <w:trPr>
          <w:trHeight w:val="1379"/>
          <w:jc w:val="center"/>
        </w:trPr>
        <w:tc>
          <w:tcPr>
            <w:tcW w:w="595" w:type="dxa"/>
            <w:tcBorders>
              <w:top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lastRenderedPageBreak/>
              <w:t>41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Помещение</w:t>
            </w:r>
            <w:proofErr w:type="spellEnd"/>
            <w:r>
              <w:rPr>
                <w:sz w:val="22"/>
                <w:szCs w:val="22"/>
              </w:rPr>
              <w:t>, назначение: жилое</w:t>
            </w:r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ул. Колхозная,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дом 10,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38:18:190201:1180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Колхозная, д. 19, кв.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38:18:190201:969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Колхозная, д. 19, кв.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38:18:190201:970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жилой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дом</w:t>
            </w:r>
            <w:proofErr w:type="spellEnd"/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ул. </w:t>
            </w:r>
            <w:proofErr w:type="gramStart"/>
            <w:r w:rsidRPr="00F22B42">
              <w:rPr>
                <w:sz w:val="22"/>
                <w:szCs w:val="22"/>
              </w:rPr>
              <w:t>Колхозная</w:t>
            </w:r>
            <w:proofErr w:type="gramEnd"/>
            <w:r w:rsidRPr="00F22B42">
              <w:rPr>
                <w:sz w:val="22"/>
                <w:szCs w:val="22"/>
              </w:rPr>
              <w:t>, дом  20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38:18:190201:1176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жилой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дом</w:t>
            </w:r>
            <w:proofErr w:type="spellEnd"/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Колхозная, дом  24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38:18:190201:1215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микрорайон Ленский,  дом 1,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38:18:190201:1184</w:t>
            </w:r>
          </w:p>
        </w:tc>
      </w:tr>
      <w:tr w:rsidR="00CF09C9" w:rsidRPr="00B14BDF" w:rsidTr="006A16DB">
        <w:trPr>
          <w:trHeight w:val="670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микрорайон Ленский, дом 2,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38:18:190201:1189</w:t>
            </w:r>
          </w:p>
        </w:tc>
      </w:tr>
      <w:tr w:rsidR="00CF09C9" w:rsidRPr="00B14BDF" w:rsidTr="006A16DB">
        <w:trPr>
          <w:trHeight w:val="387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микрорайон Ленский, дом 2,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38:18:190201:1211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микрорайон Ленский,  дом 4,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38:18:190201:1191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микрорайон Ленский, дом 4,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38:18:190201:1254</w:t>
            </w:r>
          </w:p>
        </w:tc>
      </w:tr>
      <w:tr w:rsidR="00CF09C9" w:rsidRPr="00B14BDF" w:rsidTr="006A16DB">
        <w:trPr>
          <w:trHeight w:val="1095"/>
          <w:jc w:val="center"/>
        </w:trPr>
        <w:tc>
          <w:tcPr>
            <w:tcW w:w="595" w:type="dxa"/>
            <w:tcBorders>
              <w:top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п. Казарки,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Лесная, дом 1,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38:18:190201:1232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Лесная, дом 1,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38:18:190201:1216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Лесная, дом 3,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38:18:190201:1205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lastRenderedPageBreak/>
              <w:t>54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Лесная, дом 3,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38:18:000000:2197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Лесная, дом 4,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38:18:190201:1199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Лесная, дом 6,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38:18:170244:737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Лесная, д. 7, кв.2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38:18:170244:738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Мира, д. 5, кв.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38:18:190201:921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Мира, дом 7,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38:18:190201:1194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Мира, д. 8, кв.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38:18:190201:972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Молодежная, д. 2, кв.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38:18:190201:943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Молодежная, д. 2, кв.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38:18:190201:944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Жилой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дом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Молодежная, д. 5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38:18:190201:857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Молодежная, д. 8, кв.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38:18:190201:948</w:t>
            </w:r>
          </w:p>
        </w:tc>
      </w:tr>
      <w:tr w:rsidR="00CF09C9" w:rsidRPr="00B14BDF" w:rsidTr="006A16DB">
        <w:trPr>
          <w:trHeight w:val="52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Жилой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дом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Молодежная, д. 11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38:18:190201:859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жилой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дом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Молодежная, дом 12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38:18:190201:1267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lastRenderedPageBreak/>
              <w:t>67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Набережная, д. 2, кв.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38:18:170244:763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пос.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Набережная, д. 3, кв.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38:18:190201:1003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EA0E8D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Здание, назначение: жилой дом</w:t>
            </w:r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муниципальный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сельское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поселение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Подымахинское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поселок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улица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Набережная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д</w:t>
            </w:r>
            <w:r w:rsidRPr="00CF44AB">
              <w:rPr>
                <w:sz w:val="22"/>
                <w:szCs w:val="22"/>
              </w:rPr>
              <w:t xml:space="preserve">. 4, </w:t>
            </w:r>
            <w:r w:rsidRPr="00CF44AB">
              <w:rPr>
                <w:rFonts w:hint="eastAsia"/>
                <w:sz w:val="22"/>
                <w:szCs w:val="22"/>
              </w:rPr>
              <w:t>кв</w:t>
            </w:r>
            <w:r w:rsidRPr="00CF44AB">
              <w:rPr>
                <w:sz w:val="22"/>
                <w:szCs w:val="22"/>
              </w:rPr>
              <w:t>.1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38:18:190201:965</w:t>
            </w:r>
          </w:p>
        </w:tc>
      </w:tr>
      <w:tr w:rsidR="00CF09C9" w:rsidRPr="00B14BDF" w:rsidTr="006A16DB">
        <w:trPr>
          <w:trHeight w:val="1431"/>
          <w:jc w:val="center"/>
        </w:trPr>
        <w:tc>
          <w:tcPr>
            <w:tcW w:w="595" w:type="dxa"/>
            <w:tcBorders>
              <w:top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Набережная, д. 5, кв.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38:18:190201:968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Набережная, д. 5, кв.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38:18:190201:967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Набережная, д. 6, кв.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38:18:170244:765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Набережная, д. 7, кв.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38:18:170244:755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Набережная, дом 9,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38:18:190201:1237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Новая, дом 1,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38:18:190201:1185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Default="00CF09C9" w:rsidP="00CF09C9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CF09C9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Новая, дом 2, квартира 1</w:t>
            </w:r>
          </w:p>
        </w:tc>
        <w:tc>
          <w:tcPr>
            <w:tcW w:w="2296" w:type="dxa"/>
          </w:tcPr>
          <w:p w:rsidR="00CF09C9" w:rsidRPr="00CF09C9" w:rsidRDefault="00CF09C9" w:rsidP="00CF09C9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B14BDF">
              <w:rPr>
                <w:sz w:val="22"/>
                <w:szCs w:val="22"/>
                <w:lang w:val="en-US"/>
              </w:rPr>
              <w:t>38:</w:t>
            </w:r>
            <w:r w:rsidRPr="00CF44AB">
              <w:rPr>
                <w:sz w:val="22"/>
                <w:szCs w:val="22"/>
              </w:rPr>
              <w:t xml:space="preserve"> </w:t>
            </w:r>
            <w:r w:rsidRPr="00B14BDF">
              <w:rPr>
                <w:sz w:val="22"/>
                <w:szCs w:val="22"/>
                <w:lang w:val="en-US"/>
              </w:rPr>
              <w:t>18:190201:1202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Новая, д. 3, кв.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38:18:170244:758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Новая, д. 4, кв.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38:18:190201:905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Новая, дом 9,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38:18:000000:2208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lastRenderedPageBreak/>
              <w:t>80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Новая, дом 9,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38:18:190201:1224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Новая, дом 10,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38:18:190201:1204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Новая, дом 12,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38:18:190201:1244</w:t>
            </w:r>
          </w:p>
        </w:tc>
      </w:tr>
      <w:tr w:rsidR="00CF09C9" w:rsidRPr="00B14BDF" w:rsidTr="006A16DB">
        <w:trPr>
          <w:trHeight w:val="387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Новая, дом 12,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38:18:190201:1209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Новая, дом 16,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38:18:000000:2205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Полевая, дом 1,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38:18:190201:1187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Полевая, дом 2,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38:18:190201:1246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Полевая, дом 3,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38:18:190201:1261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Полевая, дом 3,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38:18:190201:1266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улица Полевая, дом 4,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38:18:190201:1242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Помещение, назначение: жилое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Полевая, дом 5,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38:18:190201:1226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Полевая, дом 5,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38:18:190201:1219</w:t>
            </w:r>
          </w:p>
        </w:tc>
      </w:tr>
      <w:tr w:rsidR="00CF09C9" w:rsidRPr="00B14BDF" w:rsidTr="006A16DB">
        <w:trPr>
          <w:trHeight w:val="670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Сейсмопартии, дом 2,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38:18:190201:1262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lastRenderedPageBreak/>
              <w:t>93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Сейсмопартии, дом 2,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38:18:190201:1283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Сейсмопартии, дом 6,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38:18:190201:1235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Сейсмопартии, дом 6,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38:18:190201:1257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96</w:t>
            </w:r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жилой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дом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Солидарности, дом 4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38:18:190201:1250</w:t>
            </w:r>
          </w:p>
        </w:tc>
      </w:tr>
      <w:tr w:rsidR="00CF09C9" w:rsidRPr="00B14BDF" w:rsidTr="006A16DB">
        <w:trPr>
          <w:trHeight w:val="1447"/>
          <w:jc w:val="center"/>
        </w:trPr>
        <w:tc>
          <w:tcPr>
            <w:tcW w:w="595" w:type="dxa"/>
            <w:tcBorders>
              <w:top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Солидарности, дом 7,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38:18:000000:2210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Солидарности, дом 9,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38:18:000000:2207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Солидарности, дом 9,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38:18:000000:2216</w:t>
            </w:r>
          </w:p>
        </w:tc>
      </w:tr>
      <w:tr w:rsidR="00CF09C9" w:rsidRPr="00B14BDF" w:rsidTr="006A16DB">
        <w:trPr>
          <w:trHeight w:val="387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Солидарности, дом 10,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38:18:000000:2214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Солидарности, дом 14,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38:18:190201:1274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улица Солидарности, дом 20,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38:18:190201:1272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Солидарности, дом 20,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38:18:190201:1279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Солидарности, дом 24,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38:18:190201:1222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Солидарности, д. 31, кв.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38:18:170244:769</w:t>
            </w:r>
          </w:p>
        </w:tc>
      </w:tr>
      <w:tr w:rsidR="00CF09C9" w:rsidRPr="00B14BDF" w:rsidTr="006A16DB">
        <w:trPr>
          <w:trHeight w:val="1431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lastRenderedPageBreak/>
              <w:t>106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Солидарности, дом 31, квартира 3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38:18:170244:1266</w:t>
            </w:r>
          </w:p>
        </w:tc>
      </w:tr>
      <w:tr w:rsidR="00CF09C9" w:rsidRPr="00B14BDF" w:rsidTr="006A16DB">
        <w:trPr>
          <w:trHeight w:val="1268"/>
          <w:jc w:val="center"/>
        </w:trPr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Жилой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дом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969" w:type="dxa"/>
            <w:tcBorders>
              <w:bottom w:val="nil"/>
            </w:tcBorders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ул. </w:t>
            </w:r>
            <w:proofErr w:type="gramStart"/>
            <w:r w:rsidRPr="00CF44AB">
              <w:rPr>
                <w:sz w:val="22"/>
                <w:szCs w:val="22"/>
              </w:rPr>
              <w:t>Стахановская</w:t>
            </w:r>
            <w:proofErr w:type="gramEnd"/>
            <w:r w:rsidRPr="00CF44AB">
              <w:rPr>
                <w:sz w:val="22"/>
                <w:szCs w:val="22"/>
              </w:rPr>
              <w:t>, дом 5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38:18:170244:1260</w:t>
            </w:r>
          </w:p>
        </w:tc>
      </w:tr>
      <w:tr w:rsidR="00CF09C9" w:rsidRPr="00B14BDF" w:rsidTr="006A16DB">
        <w:trPr>
          <w:trHeight w:val="1256"/>
          <w:jc w:val="center"/>
        </w:trPr>
        <w:tc>
          <w:tcPr>
            <w:tcW w:w="595" w:type="dxa"/>
            <w:tcBorders>
              <w:top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Жилой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дом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ул. </w:t>
            </w:r>
            <w:proofErr w:type="gramStart"/>
            <w:r w:rsidRPr="00CF44AB">
              <w:rPr>
                <w:sz w:val="22"/>
                <w:szCs w:val="22"/>
              </w:rPr>
              <w:t>Стахановская</w:t>
            </w:r>
            <w:proofErr w:type="gramEnd"/>
            <w:r w:rsidRPr="00CF44AB">
              <w:rPr>
                <w:sz w:val="22"/>
                <w:szCs w:val="22"/>
              </w:rPr>
              <w:t>, дом 9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38:18:170244:1263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Стахановская, дом 11,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38:18:190201:1282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 xml:space="preserve">п. Казарки, </w:t>
            </w:r>
          </w:p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22B42">
              <w:rPr>
                <w:sz w:val="22"/>
                <w:szCs w:val="22"/>
              </w:rPr>
              <w:t>ул. Стахановская, дом 11, квартира 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38:18:190201:1243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7852E8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Иркутская область,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ул. </w:t>
            </w:r>
            <w:proofErr w:type="gramStart"/>
            <w:r w:rsidRPr="00CF44AB">
              <w:rPr>
                <w:sz w:val="22"/>
                <w:szCs w:val="22"/>
              </w:rPr>
              <w:t>Стахановская</w:t>
            </w:r>
            <w:proofErr w:type="gramEnd"/>
            <w:r w:rsidRPr="00CF44AB">
              <w:rPr>
                <w:sz w:val="22"/>
                <w:szCs w:val="22"/>
              </w:rPr>
              <w:t>, дом 19, кв.1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38:18:190201:1281</w:t>
            </w:r>
          </w:p>
        </w:tc>
      </w:tr>
      <w:tr w:rsidR="00CF09C9" w:rsidRPr="00B14BDF" w:rsidTr="006A16DB">
        <w:trPr>
          <w:trHeight w:val="1269"/>
          <w:jc w:val="center"/>
        </w:trPr>
        <w:tc>
          <w:tcPr>
            <w:tcW w:w="595" w:type="dxa"/>
            <w:tcBorders>
              <w:top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Стахановская, дом 21,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38:18:190201:1271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>,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Стахановская, дом 22,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38:18:190201:1258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F22B42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Помещение, назначение: жилое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Стахановская, дом 23,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38:18:190201:1217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Стахановская, дом 23,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38:18:190201:1220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Иркутская область,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п. Казарки, ул. Стахановская, дом 24, квартира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38:18:190201:1227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ул. Стахановская, дом 24, квартира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38:18:190201:1259</w:t>
            </w:r>
          </w:p>
        </w:tc>
      </w:tr>
      <w:tr w:rsidR="00CF09C9" w:rsidRPr="00B14BDF" w:rsidTr="006A16DB">
        <w:trPr>
          <w:trHeight w:val="954"/>
          <w:jc w:val="center"/>
        </w:trPr>
        <w:tc>
          <w:tcPr>
            <w:tcW w:w="595" w:type="dxa"/>
            <w:tcBorders>
              <w:top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lastRenderedPageBreak/>
              <w:t>118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7441A7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ул. </w:t>
            </w:r>
            <w:proofErr w:type="gramStart"/>
            <w:r w:rsidRPr="007441A7">
              <w:rPr>
                <w:sz w:val="22"/>
                <w:szCs w:val="22"/>
              </w:rPr>
              <w:t>Тепличная</w:t>
            </w:r>
            <w:proofErr w:type="gramEnd"/>
            <w:r w:rsidRPr="007441A7">
              <w:rPr>
                <w:sz w:val="22"/>
                <w:szCs w:val="22"/>
              </w:rPr>
              <w:t>, д. 5, кв.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38:18:170244:746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E272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ул. </w:t>
            </w:r>
            <w:proofErr w:type="gramStart"/>
            <w:r w:rsidRPr="00CE272F">
              <w:rPr>
                <w:sz w:val="22"/>
                <w:szCs w:val="22"/>
              </w:rPr>
              <w:t>Тепличная</w:t>
            </w:r>
            <w:proofErr w:type="gramEnd"/>
            <w:r w:rsidRPr="00CE272F">
              <w:rPr>
                <w:sz w:val="22"/>
                <w:szCs w:val="22"/>
              </w:rPr>
              <w:t>, д. 7, кв.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38:18:170244:752</w:t>
            </w:r>
          </w:p>
        </w:tc>
      </w:tr>
      <w:tr w:rsidR="00CF09C9" w:rsidRPr="00B14BDF" w:rsidTr="006A16DB">
        <w:trPr>
          <w:trHeight w:val="759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</w:tc>
        <w:tc>
          <w:tcPr>
            <w:tcW w:w="3969" w:type="dxa"/>
          </w:tcPr>
          <w:p w:rsidR="00CF09C9" w:rsidRPr="00CE272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E272F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п. Казарки, </w:t>
            </w:r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proofErr w:type="gramStart"/>
            <w:r w:rsidRPr="00B14BDF">
              <w:rPr>
                <w:sz w:val="22"/>
                <w:szCs w:val="22"/>
                <w:lang w:val="en-US"/>
              </w:rPr>
              <w:t>ул</w:t>
            </w:r>
            <w:proofErr w:type="spellEnd"/>
            <w:proofErr w:type="gramEnd"/>
            <w:r w:rsidRPr="00B14BDF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Юбилейная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, д. 3,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кв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>.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38:18:170244:731</w:t>
            </w:r>
          </w:p>
        </w:tc>
      </w:tr>
      <w:tr w:rsidR="00CF09C9" w:rsidRPr="00B14BDF" w:rsidTr="006A16DB">
        <w:trPr>
          <w:trHeight w:val="917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Юбилейная, д. 7, кв. 2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38:18:190201:951</w:t>
            </w:r>
          </w:p>
        </w:tc>
      </w:tr>
      <w:tr w:rsidR="00CF09C9" w:rsidRPr="00B14BDF" w:rsidTr="006A16DB">
        <w:trPr>
          <w:trHeight w:val="819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Юбилейная, д. 9, кв.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38:18:170244:725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</w:t>
            </w:r>
          </w:p>
          <w:p w:rsidR="00CF09C9" w:rsidRP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09C9">
              <w:rPr>
                <w:sz w:val="22"/>
                <w:szCs w:val="22"/>
              </w:rPr>
              <w:t>ул. Юбилейная, д. 10, кв. 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38:18:170244:724</w:t>
            </w:r>
          </w:p>
        </w:tc>
      </w:tr>
      <w:tr w:rsidR="00CF09C9" w:rsidRPr="00B14BDF" w:rsidTr="006A16DB">
        <w:trPr>
          <w:trHeight w:val="915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Квартира</w:t>
            </w:r>
            <w:proofErr w:type="spellEnd"/>
          </w:p>
        </w:tc>
        <w:tc>
          <w:tcPr>
            <w:tcW w:w="3969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CF44AB">
              <w:rPr>
                <w:sz w:val="22"/>
                <w:szCs w:val="22"/>
              </w:rPr>
              <w:t xml:space="preserve">Иркутская область, р-н Усть-Кутский, п. Казарки, ул.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Тепличная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>, д.3 кв.1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38:18:170244:749</w:t>
            </w:r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CF09C9" w:rsidRPr="003E75B3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EA0E8D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Здание</w:t>
            </w:r>
            <w:proofErr w:type="spellEnd"/>
            <w:r>
              <w:rPr>
                <w:sz w:val="22"/>
                <w:szCs w:val="22"/>
              </w:rPr>
              <w:t>, назначение: нежилое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3E75B3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E75B3">
              <w:rPr>
                <w:sz w:val="22"/>
                <w:szCs w:val="22"/>
              </w:rPr>
              <w:t>Усть-Кутский р-н</w:t>
            </w:r>
            <w:r>
              <w:rPr>
                <w:sz w:val="22"/>
                <w:szCs w:val="22"/>
              </w:rPr>
              <w:t xml:space="preserve">, </w:t>
            </w:r>
            <w:r w:rsidRPr="003E75B3">
              <w:rPr>
                <w:sz w:val="22"/>
                <w:szCs w:val="22"/>
              </w:rPr>
              <w:t xml:space="preserve">Казарки п., </w:t>
            </w:r>
          </w:p>
          <w:p w:rsidR="00CF09C9" w:rsidRPr="003E75B3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proofErr w:type="gramStart"/>
            <w:r w:rsidRPr="003E75B3">
              <w:rPr>
                <w:sz w:val="22"/>
                <w:szCs w:val="22"/>
              </w:rPr>
              <w:t>Молодежная</w:t>
            </w:r>
            <w:proofErr w:type="gramEnd"/>
            <w:r w:rsidRPr="003E75B3">
              <w:rPr>
                <w:sz w:val="22"/>
                <w:szCs w:val="22"/>
              </w:rPr>
              <w:t xml:space="preserve"> ул., строение  № 2А</w:t>
            </w:r>
          </w:p>
        </w:tc>
        <w:tc>
          <w:tcPr>
            <w:tcW w:w="2296" w:type="dxa"/>
          </w:tcPr>
          <w:p w:rsidR="00CF09C9" w:rsidRPr="003E75B3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E75B3">
              <w:rPr>
                <w:sz w:val="22"/>
                <w:szCs w:val="22"/>
              </w:rPr>
              <w:t>38:18:000009:2269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3E75B3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E75B3">
              <w:rPr>
                <w:sz w:val="22"/>
                <w:szCs w:val="22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3E75B3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E75B3">
              <w:rPr>
                <w:sz w:val="22"/>
                <w:szCs w:val="22"/>
              </w:rPr>
              <w:t>Сети теплоснабжения</w:t>
            </w:r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proofErr w:type="gramStart"/>
            <w:r w:rsidRPr="003E75B3">
              <w:rPr>
                <w:rFonts w:hint="eastAsia"/>
                <w:sz w:val="22"/>
                <w:szCs w:val="22"/>
              </w:rPr>
              <w:t>Иркутская</w:t>
            </w:r>
            <w:r w:rsidRPr="003E75B3">
              <w:rPr>
                <w:sz w:val="22"/>
                <w:szCs w:val="22"/>
              </w:rPr>
              <w:t xml:space="preserve"> </w:t>
            </w:r>
            <w:r w:rsidRPr="003E75B3">
              <w:rPr>
                <w:rFonts w:hint="eastAsia"/>
                <w:sz w:val="22"/>
                <w:szCs w:val="22"/>
              </w:rPr>
              <w:t>обл</w:t>
            </w:r>
            <w:r w:rsidRPr="003E75B3">
              <w:rPr>
                <w:sz w:val="22"/>
                <w:szCs w:val="22"/>
              </w:rPr>
              <w:t xml:space="preserve">., </w:t>
            </w:r>
            <w:r w:rsidRPr="003E75B3">
              <w:rPr>
                <w:rFonts w:hint="eastAsia"/>
                <w:sz w:val="22"/>
                <w:szCs w:val="22"/>
              </w:rPr>
              <w:t>Усть</w:t>
            </w:r>
            <w:r w:rsidRPr="003E75B3">
              <w:rPr>
                <w:sz w:val="22"/>
                <w:szCs w:val="22"/>
              </w:rPr>
              <w:t>-</w:t>
            </w:r>
            <w:r w:rsidRPr="003E75B3">
              <w:rPr>
                <w:rFonts w:hint="eastAsia"/>
                <w:sz w:val="22"/>
                <w:szCs w:val="22"/>
              </w:rPr>
              <w:t>Кутский</w:t>
            </w:r>
            <w:r w:rsidRPr="003E75B3">
              <w:rPr>
                <w:sz w:val="22"/>
                <w:szCs w:val="22"/>
              </w:rPr>
              <w:t xml:space="preserve"> </w:t>
            </w:r>
            <w:r w:rsidRPr="003E75B3">
              <w:rPr>
                <w:rFonts w:hint="eastAsia"/>
                <w:sz w:val="22"/>
                <w:szCs w:val="22"/>
              </w:rPr>
              <w:t>р</w:t>
            </w:r>
            <w:r w:rsidRPr="003E75B3">
              <w:rPr>
                <w:sz w:val="22"/>
                <w:szCs w:val="22"/>
              </w:rPr>
              <w:t>-</w:t>
            </w:r>
            <w:r w:rsidRPr="003E75B3">
              <w:rPr>
                <w:rFonts w:hint="eastAsia"/>
                <w:sz w:val="22"/>
                <w:szCs w:val="22"/>
              </w:rPr>
              <w:t>н</w:t>
            </w:r>
            <w:r w:rsidRPr="003E75B3">
              <w:rPr>
                <w:sz w:val="22"/>
                <w:szCs w:val="22"/>
              </w:rPr>
              <w:t xml:space="preserve">, </w:t>
            </w:r>
            <w:r w:rsidRPr="003E75B3">
              <w:rPr>
                <w:rFonts w:hint="eastAsia"/>
                <w:sz w:val="22"/>
                <w:szCs w:val="22"/>
              </w:rPr>
              <w:t>п</w:t>
            </w:r>
            <w:r w:rsidRPr="003E75B3">
              <w:rPr>
                <w:sz w:val="22"/>
                <w:szCs w:val="22"/>
              </w:rPr>
              <w:t xml:space="preserve">. </w:t>
            </w:r>
            <w:r w:rsidRPr="003E75B3">
              <w:rPr>
                <w:rFonts w:hint="eastAsia"/>
                <w:sz w:val="22"/>
                <w:szCs w:val="22"/>
              </w:rPr>
              <w:t>Казарки</w:t>
            </w:r>
            <w:r w:rsidRPr="003E75B3">
              <w:rPr>
                <w:sz w:val="22"/>
                <w:szCs w:val="22"/>
              </w:rPr>
              <w:t xml:space="preserve">, </w:t>
            </w:r>
            <w:r w:rsidRPr="003E75B3">
              <w:rPr>
                <w:rFonts w:hint="eastAsia"/>
                <w:sz w:val="22"/>
                <w:szCs w:val="22"/>
              </w:rPr>
              <w:t>ул</w:t>
            </w:r>
            <w:r w:rsidRPr="003E75B3">
              <w:rPr>
                <w:sz w:val="22"/>
                <w:szCs w:val="22"/>
              </w:rPr>
              <w:t xml:space="preserve">. </w:t>
            </w:r>
            <w:r w:rsidRPr="003E75B3">
              <w:rPr>
                <w:rFonts w:hint="eastAsia"/>
                <w:sz w:val="22"/>
                <w:szCs w:val="22"/>
              </w:rPr>
              <w:t>Бамовская</w:t>
            </w:r>
            <w:r w:rsidRPr="003E75B3">
              <w:rPr>
                <w:sz w:val="22"/>
                <w:szCs w:val="22"/>
              </w:rPr>
              <w:t xml:space="preserve">, </w:t>
            </w:r>
            <w:r w:rsidRPr="003E75B3">
              <w:rPr>
                <w:rFonts w:hint="eastAsia"/>
                <w:sz w:val="22"/>
                <w:szCs w:val="22"/>
              </w:rPr>
              <w:t>№№</w:t>
            </w:r>
            <w:r w:rsidRPr="003E75B3">
              <w:rPr>
                <w:sz w:val="22"/>
                <w:szCs w:val="22"/>
              </w:rPr>
              <w:t xml:space="preserve">1-13, </w:t>
            </w:r>
            <w:r w:rsidRPr="003E75B3">
              <w:rPr>
                <w:rFonts w:hint="eastAsia"/>
                <w:sz w:val="22"/>
                <w:szCs w:val="22"/>
              </w:rPr>
              <w:t>№№</w:t>
            </w:r>
            <w:r w:rsidRPr="003E75B3">
              <w:rPr>
                <w:sz w:val="22"/>
                <w:szCs w:val="22"/>
              </w:rPr>
              <w:t xml:space="preserve">2-15; </w:t>
            </w:r>
            <w:r w:rsidRPr="003E75B3">
              <w:rPr>
                <w:rFonts w:hint="eastAsia"/>
                <w:sz w:val="22"/>
                <w:szCs w:val="22"/>
              </w:rPr>
              <w:t>ул</w:t>
            </w:r>
            <w:r w:rsidRPr="003E75B3">
              <w:rPr>
                <w:sz w:val="22"/>
                <w:szCs w:val="22"/>
              </w:rPr>
              <w:t xml:space="preserve">. </w:t>
            </w:r>
            <w:r w:rsidRPr="003E75B3">
              <w:rPr>
                <w:rFonts w:hint="eastAsia"/>
                <w:sz w:val="22"/>
                <w:szCs w:val="22"/>
              </w:rPr>
              <w:t>Доро</w:t>
            </w:r>
            <w:r w:rsidRPr="00CF44AB">
              <w:rPr>
                <w:rFonts w:hint="eastAsia"/>
                <w:sz w:val="22"/>
                <w:szCs w:val="22"/>
              </w:rPr>
              <w:t>жная</w:t>
            </w:r>
            <w:r w:rsidRPr="00CF44AB">
              <w:rPr>
                <w:sz w:val="22"/>
                <w:szCs w:val="22"/>
              </w:rPr>
              <w:t>,</w:t>
            </w:r>
            <w:r w:rsidRPr="00CF44AB">
              <w:rPr>
                <w:rFonts w:hint="eastAsia"/>
                <w:sz w:val="22"/>
                <w:szCs w:val="22"/>
              </w:rPr>
              <w:t>№№</w:t>
            </w:r>
            <w:r w:rsidRPr="00CF44AB">
              <w:rPr>
                <w:sz w:val="22"/>
                <w:szCs w:val="22"/>
              </w:rPr>
              <w:t>1-8;</w:t>
            </w:r>
            <w:proofErr w:type="gramEnd"/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CF44AB">
              <w:rPr>
                <w:rFonts w:hint="eastAsia"/>
                <w:sz w:val="22"/>
                <w:szCs w:val="22"/>
              </w:rPr>
              <w:t>Молодежная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№№</w:t>
            </w:r>
            <w:r w:rsidRPr="00CF44AB">
              <w:rPr>
                <w:sz w:val="22"/>
                <w:szCs w:val="22"/>
              </w:rPr>
              <w:t xml:space="preserve">1-14, </w:t>
            </w:r>
            <w:r w:rsidRPr="00CF44AB">
              <w:rPr>
                <w:rFonts w:hint="eastAsia"/>
                <w:sz w:val="22"/>
                <w:szCs w:val="22"/>
              </w:rPr>
              <w:t>№</w:t>
            </w:r>
            <w:r w:rsidRPr="00CF44AB">
              <w:rPr>
                <w:sz w:val="22"/>
                <w:szCs w:val="22"/>
              </w:rPr>
              <w:t xml:space="preserve">2-10; </w:t>
            </w:r>
            <w:r w:rsidRPr="00CF44AB">
              <w:rPr>
                <w:rFonts w:hint="eastAsia"/>
                <w:sz w:val="22"/>
                <w:szCs w:val="22"/>
              </w:rPr>
              <w:t>Юбилейная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№№</w:t>
            </w:r>
            <w:r w:rsidRPr="00CF44AB">
              <w:rPr>
                <w:sz w:val="22"/>
                <w:szCs w:val="22"/>
              </w:rPr>
              <w:t xml:space="preserve">2-10, </w:t>
            </w:r>
            <w:r w:rsidRPr="00CF44AB">
              <w:rPr>
                <w:rFonts w:hint="eastAsia"/>
                <w:sz w:val="22"/>
                <w:szCs w:val="22"/>
              </w:rPr>
              <w:t>№№</w:t>
            </w:r>
            <w:r w:rsidRPr="00CF44AB">
              <w:rPr>
                <w:sz w:val="22"/>
                <w:szCs w:val="22"/>
              </w:rPr>
              <w:t xml:space="preserve">1-9;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proofErr w:type="spellStart"/>
            <w:r w:rsidRPr="00B14BDF">
              <w:rPr>
                <w:rFonts w:hint="eastAsia"/>
                <w:sz w:val="22"/>
                <w:szCs w:val="22"/>
                <w:lang w:val="en-US"/>
              </w:rPr>
              <w:t>Мира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r w:rsidRPr="00B14BDF">
              <w:rPr>
                <w:rFonts w:hint="eastAsia"/>
                <w:sz w:val="22"/>
                <w:szCs w:val="22"/>
                <w:lang w:val="en-US"/>
              </w:rPr>
              <w:t>№№</w:t>
            </w:r>
            <w:r w:rsidRPr="00B14BDF">
              <w:rPr>
                <w:sz w:val="22"/>
                <w:szCs w:val="22"/>
                <w:lang w:val="en-US"/>
              </w:rPr>
              <w:t xml:space="preserve">2-8, </w:t>
            </w:r>
            <w:r w:rsidRPr="00B14BDF">
              <w:rPr>
                <w:rFonts w:hint="eastAsia"/>
                <w:sz w:val="22"/>
                <w:szCs w:val="22"/>
                <w:lang w:val="en-US"/>
              </w:rPr>
              <w:t>№№</w:t>
            </w:r>
            <w:r w:rsidRPr="00B14BDF">
              <w:rPr>
                <w:sz w:val="22"/>
                <w:szCs w:val="22"/>
                <w:lang w:val="en-US"/>
              </w:rPr>
              <w:t xml:space="preserve">5,1,3, </w:t>
            </w:r>
            <w:r w:rsidRPr="00B14BDF">
              <w:rPr>
                <w:rFonts w:hint="eastAsia"/>
                <w:sz w:val="22"/>
                <w:szCs w:val="22"/>
                <w:lang w:val="en-US"/>
              </w:rPr>
              <w:t>№</w:t>
            </w:r>
            <w:r w:rsidRPr="00B14BDF">
              <w:rPr>
                <w:sz w:val="22"/>
                <w:szCs w:val="22"/>
                <w:lang w:val="en-US"/>
              </w:rPr>
              <w:t>2</w:t>
            </w:r>
            <w:r w:rsidRPr="00B14BDF">
              <w:rPr>
                <w:rFonts w:hint="eastAsia"/>
                <w:sz w:val="22"/>
                <w:szCs w:val="22"/>
                <w:lang w:val="en-US"/>
              </w:rPr>
              <w:t>а</w:t>
            </w:r>
            <w:r w:rsidRPr="00B14BDF">
              <w:rPr>
                <w:sz w:val="22"/>
                <w:szCs w:val="22"/>
                <w:lang w:val="en-US"/>
              </w:rPr>
              <w:t>,2</w:t>
            </w:r>
            <w:r w:rsidRPr="00B14BDF">
              <w:rPr>
                <w:rFonts w:hint="eastAsia"/>
                <w:sz w:val="22"/>
                <w:szCs w:val="22"/>
                <w:lang w:val="en-US"/>
              </w:rPr>
              <w:t>б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38:18:190201:1053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Водопроводная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сеть</w:t>
            </w:r>
            <w:proofErr w:type="spellEnd"/>
          </w:p>
        </w:tc>
        <w:tc>
          <w:tcPr>
            <w:tcW w:w="3969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Бамовская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№№</w:t>
            </w:r>
            <w:r w:rsidRPr="00CF44AB">
              <w:rPr>
                <w:sz w:val="22"/>
                <w:szCs w:val="22"/>
              </w:rPr>
              <w:t xml:space="preserve">1-13, </w:t>
            </w:r>
            <w:r w:rsidRPr="00CF44AB">
              <w:rPr>
                <w:rFonts w:hint="eastAsia"/>
                <w:sz w:val="22"/>
                <w:szCs w:val="22"/>
              </w:rPr>
              <w:t>№№</w:t>
            </w:r>
            <w:r w:rsidRPr="00CF44AB">
              <w:rPr>
                <w:sz w:val="22"/>
                <w:szCs w:val="22"/>
              </w:rPr>
              <w:t xml:space="preserve">2-15;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Дорожная</w:t>
            </w:r>
            <w:r w:rsidRPr="00CF44AB">
              <w:rPr>
                <w:sz w:val="22"/>
                <w:szCs w:val="22"/>
              </w:rPr>
              <w:t>,</w:t>
            </w:r>
            <w:r w:rsidRPr="00CF44AB">
              <w:rPr>
                <w:rFonts w:hint="eastAsia"/>
                <w:sz w:val="22"/>
                <w:szCs w:val="22"/>
              </w:rPr>
              <w:t>№№</w:t>
            </w:r>
            <w:r w:rsidRPr="00CF44AB">
              <w:rPr>
                <w:sz w:val="22"/>
                <w:szCs w:val="22"/>
              </w:rPr>
              <w:t xml:space="preserve">1-8; </w:t>
            </w:r>
            <w:r w:rsidRPr="00CF44AB">
              <w:rPr>
                <w:rFonts w:hint="eastAsia"/>
                <w:sz w:val="22"/>
                <w:szCs w:val="22"/>
              </w:rPr>
              <w:t>Молодежная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№№</w:t>
            </w:r>
            <w:r w:rsidRPr="00CF44AB">
              <w:rPr>
                <w:sz w:val="22"/>
                <w:szCs w:val="22"/>
              </w:rPr>
              <w:t xml:space="preserve">1-14, </w:t>
            </w:r>
            <w:r w:rsidRPr="00CF44AB">
              <w:rPr>
                <w:rFonts w:hint="eastAsia"/>
                <w:sz w:val="22"/>
                <w:szCs w:val="22"/>
              </w:rPr>
              <w:t>№</w:t>
            </w:r>
            <w:r w:rsidRPr="00CF44AB">
              <w:rPr>
                <w:sz w:val="22"/>
                <w:szCs w:val="22"/>
              </w:rPr>
              <w:t xml:space="preserve">2-10; </w:t>
            </w:r>
            <w:r w:rsidRPr="00CF44AB">
              <w:rPr>
                <w:rFonts w:hint="eastAsia"/>
                <w:sz w:val="22"/>
                <w:szCs w:val="22"/>
              </w:rPr>
              <w:t>Юбилейная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№№</w:t>
            </w:r>
            <w:r w:rsidRPr="00CF44AB">
              <w:rPr>
                <w:sz w:val="22"/>
                <w:szCs w:val="22"/>
              </w:rPr>
              <w:t xml:space="preserve">2-10, </w:t>
            </w:r>
            <w:r w:rsidRPr="00CF44AB">
              <w:rPr>
                <w:rFonts w:hint="eastAsia"/>
                <w:sz w:val="22"/>
                <w:szCs w:val="22"/>
              </w:rPr>
              <w:t>№№</w:t>
            </w:r>
            <w:r w:rsidRPr="00CF44AB">
              <w:rPr>
                <w:sz w:val="22"/>
                <w:szCs w:val="22"/>
              </w:rPr>
              <w:t xml:space="preserve">1-9;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proofErr w:type="spellStart"/>
            <w:r w:rsidRPr="00B14BDF">
              <w:rPr>
                <w:rFonts w:hint="eastAsia"/>
                <w:sz w:val="22"/>
                <w:szCs w:val="22"/>
                <w:lang w:val="en-US"/>
              </w:rPr>
              <w:t>Мира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r w:rsidRPr="00B14BDF">
              <w:rPr>
                <w:rFonts w:hint="eastAsia"/>
                <w:sz w:val="22"/>
                <w:szCs w:val="22"/>
                <w:lang w:val="en-US"/>
              </w:rPr>
              <w:t>№№</w:t>
            </w:r>
            <w:r w:rsidRPr="00B14BDF">
              <w:rPr>
                <w:sz w:val="22"/>
                <w:szCs w:val="22"/>
                <w:lang w:val="en-US"/>
              </w:rPr>
              <w:t xml:space="preserve">2-8, </w:t>
            </w:r>
            <w:r w:rsidRPr="00B14BDF">
              <w:rPr>
                <w:rFonts w:hint="eastAsia"/>
                <w:sz w:val="22"/>
                <w:szCs w:val="22"/>
                <w:lang w:val="en-US"/>
              </w:rPr>
              <w:t>№№</w:t>
            </w:r>
            <w:r w:rsidRPr="00B14BDF">
              <w:rPr>
                <w:sz w:val="22"/>
                <w:szCs w:val="22"/>
                <w:lang w:val="en-US"/>
              </w:rPr>
              <w:t xml:space="preserve">5,1,3, </w:t>
            </w:r>
            <w:r w:rsidRPr="00B14BDF">
              <w:rPr>
                <w:rFonts w:hint="eastAsia"/>
                <w:sz w:val="22"/>
                <w:szCs w:val="22"/>
                <w:lang w:val="en-US"/>
              </w:rPr>
              <w:t>№</w:t>
            </w:r>
            <w:r w:rsidRPr="00B14BDF">
              <w:rPr>
                <w:sz w:val="22"/>
                <w:szCs w:val="22"/>
                <w:lang w:val="en-US"/>
              </w:rPr>
              <w:t>2</w:t>
            </w:r>
            <w:r w:rsidRPr="00B14BDF">
              <w:rPr>
                <w:rFonts w:hint="eastAsia"/>
                <w:sz w:val="22"/>
                <w:szCs w:val="22"/>
                <w:lang w:val="en-US"/>
              </w:rPr>
              <w:t>а</w:t>
            </w:r>
            <w:r w:rsidRPr="00B14BDF">
              <w:rPr>
                <w:sz w:val="22"/>
                <w:szCs w:val="22"/>
                <w:lang w:val="en-US"/>
              </w:rPr>
              <w:t>,2</w:t>
            </w:r>
            <w:r w:rsidRPr="00B14BDF">
              <w:rPr>
                <w:rFonts w:hint="eastAsia"/>
                <w:sz w:val="22"/>
                <w:szCs w:val="22"/>
                <w:lang w:val="en-US"/>
              </w:rPr>
              <w:t>б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38:18:000000:1758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Канализационные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сети</w:t>
            </w:r>
            <w:proofErr w:type="spellEnd"/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п. Казарки, ул. Бамовская, №№ 1-13, №№ 2-15; ул. Дорожная,№№1-8; Молодежная №№1-14,№2-10;Юбилейная №№2-10, №№1-9;ул. Мира №№2-8,№№5,1,3,№2а,2б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38:18:190201:1052</w:t>
            </w:r>
          </w:p>
        </w:tc>
      </w:tr>
      <w:tr w:rsidR="00CF09C9" w:rsidRPr="00B14BDF" w:rsidTr="006A16DB">
        <w:trPr>
          <w:trHeight w:val="1088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Здание</w:t>
            </w:r>
            <w:proofErr w:type="spellEnd"/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Усть-Кутский район,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ул. </w:t>
            </w:r>
            <w:proofErr w:type="gramStart"/>
            <w:r w:rsidRPr="00CF44AB">
              <w:rPr>
                <w:sz w:val="22"/>
                <w:szCs w:val="22"/>
              </w:rPr>
              <w:t>Дорожная</w:t>
            </w:r>
            <w:proofErr w:type="gramEnd"/>
            <w:r w:rsidRPr="00CF44AB">
              <w:rPr>
                <w:sz w:val="22"/>
                <w:szCs w:val="22"/>
              </w:rPr>
              <w:t>, строение № 10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38:18:000009:2286</w:t>
            </w:r>
          </w:p>
        </w:tc>
      </w:tr>
      <w:tr w:rsidR="00CF09C9" w:rsidRPr="00B14BDF" w:rsidTr="006A16DB">
        <w:trPr>
          <w:trHeight w:val="969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Здание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водозаборной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скважины</w:t>
            </w:r>
            <w:proofErr w:type="spellEnd"/>
          </w:p>
        </w:tc>
        <w:tc>
          <w:tcPr>
            <w:tcW w:w="3969" w:type="dxa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п. Казарки</w:t>
            </w:r>
          </w:p>
        </w:tc>
        <w:tc>
          <w:tcPr>
            <w:tcW w:w="2296" w:type="dxa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38:18:190201:1021</w:t>
            </w:r>
          </w:p>
        </w:tc>
      </w:tr>
    </w:tbl>
    <w:p w:rsidR="00CF09C9" w:rsidRPr="00B14BDF" w:rsidRDefault="00CF09C9" w:rsidP="00CF09C9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  <w:lang w:val="en-US"/>
        </w:rPr>
      </w:pPr>
    </w:p>
    <w:p w:rsidR="00CF09C9" w:rsidRDefault="00CF09C9" w:rsidP="00CF09C9">
      <w:pPr>
        <w:tabs>
          <w:tab w:val="left" w:pos="9356"/>
        </w:tabs>
        <w:overflowPunct/>
        <w:autoSpaceDE/>
        <w:autoSpaceDN/>
        <w:adjustRightInd/>
        <w:jc w:val="center"/>
        <w:rPr>
          <w:b/>
          <w:sz w:val="22"/>
          <w:szCs w:val="22"/>
          <w:lang w:val="en-US"/>
        </w:rPr>
      </w:pPr>
    </w:p>
    <w:p w:rsidR="00CF09C9" w:rsidRPr="00B14BDF" w:rsidRDefault="00CF09C9" w:rsidP="00CF09C9">
      <w:pPr>
        <w:tabs>
          <w:tab w:val="left" w:pos="9356"/>
        </w:tabs>
        <w:overflowPunct/>
        <w:autoSpaceDE/>
        <w:autoSpaceDN/>
        <w:adjustRightInd/>
        <w:jc w:val="center"/>
        <w:rPr>
          <w:b/>
          <w:sz w:val="22"/>
          <w:szCs w:val="22"/>
        </w:rPr>
      </w:pPr>
      <w:proofErr w:type="spellStart"/>
      <w:proofErr w:type="gramStart"/>
      <w:r w:rsidRPr="00B14BDF">
        <w:rPr>
          <w:b/>
          <w:sz w:val="22"/>
          <w:szCs w:val="22"/>
          <w:lang w:val="en-US"/>
        </w:rPr>
        <w:lastRenderedPageBreak/>
        <w:t>Раздел</w:t>
      </w:r>
      <w:proofErr w:type="spellEnd"/>
      <w:r w:rsidRPr="00B14BDF">
        <w:rPr>
          <w:b/>
          <w:sz w:val="22"/>
          <w:szCs w:val="22"/>
          <w:lang w:val="en-US"/>
        </w:rPr>
        <w:t xml:space="preserve"> 3.</w:t>
      </w:r>
      <w:proofErr w:type="gramEnd"/>
      <w:r w:rsidRPr="00B14BDF">
        <w:rPr>
          <w:b/>
          <w:sz w:val="22"/>
          <w:szCs w:val="22"/>
          <w:lang w:val="en-US"/>
        </w:rPr>
        <w:t xml:space="preserve"> Д</w:t>
      </w:r>
      <w:proofErr w:type="spellStart"/>
      <w:r>
        <w:rPr>
          <w:b/>
          <w:sz w:val="22"/>
          <w:szCs w:val="22"/>
        </w:rPr>
        <w:t>вижимое</w:t>
      </w:r>
      <w:proofErr w:type="spellEnd"/>
      <w:r>
        <w:rPr>
          <w:b/>
          <w:sz w:val="22"/>
          <w:szCs w:val="22"/>
        </w:rPr>
        <w:t xml:space="preserve"> имущество</w:t>
      </w:r>
    </w:p>
    <w:p w:rsidR="00CF09C9" w:rsidRPr="00B14BDF" w:rsidRDefault="00CF09C9" w:rsidP="00CF09C9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  <w:lang w:val="en-US"/>
        </w:rPr>
      </w:pP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9"/>
        <w:gridCol w:w="4100"/>
        <w:gridCol w:w="5650"/>
      </w:tblGrid>
      <w:tr w:rsidR="00CF09C9" w:rsidRPr="00B14BDF" w:rsidTr="006A16DB">
        <w:tc>
          <w:tcPr>
            <w:tcW w:w="303" w:type="pct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N</w:t>
            </w:r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п/п</w:t>
            </w:r>
          </w:p>
        </w:tc>
        <w:tc>
          <w:tcPr>
            <w:tcW w:w="1975" w:type="pct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Наименование</w:t>
            </w:r>
            <w:proofErr w:type="spellEnd"/>
          </w:p>
        </w:tc>
        <w:tc>
          <w:tcPr>
            <w:tcW w:w="2722" w:type="pct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Индивидуализирующие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признаки</w:t>
            </w:r>
            <w:proofErr w:type="spellEnd"/>
          </w:p>
        </w:tc>
      </w:tr>
      <w:tr w:rsidR="00CF09C9" w:rsidRPr="00B14BDF" w:rsidTr="006A16DB">
        <w:tc>
          <w:tcPr>
            <w:tcW w:w="303" w:type="pct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75" w:type="pct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722" w:type="pct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</w:t>
            </w:r>
          </w:p>
        </w:tc>
      </w:tr>
      <w:tr w:rsidR="00CF09C9" w:rsidRPr="00B14BDF" w:rsidTr="006A16DB">
        <w:tc>
          <w:tcPr>
            <w:tcW w:w="303" w:type="pct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75" w:type="pct"/>
          </w:tcPr>
          <w:p w:rsidR="00CF09C9" w:rsidRPr="007441A7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 промышленный</w:t>
            </w:r>
          </w:p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«Беларус-82.1»</w:t>
            </w:r>
          </w:p>
        </w:tc>
        <w:tc>
          <w:tcPr>
            <w:tcW w:w="2722" w:type="pct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Год </w:t>
            </w:r>
            <w:r>
              <w:rPr>
                <w:sz w:val="22"/>
                <w:szCs w:val="22"/>
              </w:rPr>
              <w:t>производства машины</w:t>
            </w:r>
            <w:r w:rsidRPr="00CF44AB">
              <w:rPr>
                <w:sz w:val="22"/>
                <w:szCs w:val="22"/>
              </w:rPr>
              <w:t xml:space="preserve"> 2018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Марка, модель Беларус-82.1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Заводской </w:t>
            </w:r>
            <w:r>
              <w:rPr>
                <w:sz w:val="22"/>
                <w:szCs w:val="22"/>
              </w:rPr>
              <w:t>номер машины, идентификационный номер машины (</w:t>
            </w:r>
            <w:r w:rsidRPr="00B14BDF">
              <w:rPr>
                <w:sz w:val="22"/>
                <w:szCs w:val="22"/>
                <w:lang w:val="en-US"/>
              </w:rPr>
              <w:t>VIN</w:t>
            </w:r>
            <w:r w:rsidRPr="00CF44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или </w:t>
            </w:r>
            <w:r>
              <w:rPr>
                <w:sz w:val="22"/>
                <w:szCs w:val="22"/>
                <w:lang w:val="en-US"/>
              </w:rPr>
              <w:t>PIN</w:t>
            </w:r>
            <w:r w:rsidRPr="007441A7">
              <w:rPr>
                <w:sz w:val="22"/>
                <w:szCs w:val="22"/>
              </w:rPr>
              <w:t xml:space="preserve">) </w:t>
            </w:r>
            <w:r w:rsidRPr="00CF44AB">
              <w:rPr>
                <w:sz w:val="22"/>
                <w:szCs w:val="22"/>
              </w:rPr>
              <w:t>82103334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Модель, номер двигателя Д-243, </w:t>
            </w:r>
            <w:r w:rsidRPr="00CF44AB">
              <w:rPr>
                <w:sz w:val="22"/>
                <w:szCs w:val="22"/>
              </w:rPr>
              <w:t>039824</w:t>
            </w:r>
          </w:p>
        </w:tc>
      </w:tr>
      <w:tr w:rsidR="00CF09C9" w:rsidRPr="00B14BDF" w:rsidTr="006A16DB">
        <w:tc>
          <w:tcPr>
            <w:tcW w:w="303" w:type="pct"/>
          </w:tcPr>
          <w:p w:rsidR="00CF09C9" w:rsidRPr="00B14BDF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975" w:type="pct"/>
          </w:tcPr>
          <w:p w:rsid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Прицеп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тракторный</w:t>
            </w:r>
            <w:proofErr w:type="spellEnd"/>
          </w:p>
          <w:p w:rsidR="00CF09C9" w:rsidRPr="007441A7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2ПТС-4,5</w:t>
            </w:r>
          </w:p>
        </w:tc>
        <w:tc>
          <w:tcPr>
            <w:tcW w:w="2722" w:type="pct"/>
          </w:tcPr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Год </w:t>
            </w:r>
            <w:r>
              <w:rPr>
                <w:sz w:val="22"/>
                <w:szCs w:val="22"/>
              </w:rPr>
              <w:t>производства машины</w:t>
            </w:r>
            <w:r w:rsidRPr="00CF44AB">
              <w:rPr>
                <w:sz w:val="22"/>
                <w:szCs w:val="22"/>
              </w:rPr>
              <w:t xml:space="preserve"> 2018</w:t>
            </w:r>
          </w:p>
          <w:p w:rsidR="00CF09C9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Марка, модель 2 ПТС-4,5</w:t>
            </w:r>
          </w:p>
          <w:p w:rsidR="00CF09C9" w:rsidRPr="00CF44AB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Заводской </w:t>
            </w:r>
            <w:r>
              <w:rPr>
                <w:sz w:val="22"/>
                <w:szCs w:val="22"/>
              </w:rPr>
              <w:t>номер машины, идентификационный номер машины (</w:t>
            </w:r>
            <w:r w:rsidRPr="00B14BDF">
              <w:rPr>
                <w:sz w:val="22"/>
                <w:szCs w:val="22"/>
                <w:lang w:val="en-US"/>
              </w:rPr>
              <w:t>VIN</w:t>
            </w:r>
            <w:r w:rsidRPr="00CF44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или </w:t>
            </w:r>
            <w:r>
              <w:rPr>
                <w:sz w:val="22"/>
                <w:szCs w:val="22"/>
                <w:lang w:val="en-US"/>
              </w:rPr>
              <w:t>PIN</w:t>
            </w:r>
            <w:r w:rsidRPr="007441A7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241</w:t>
            </w:r>
          </w:p>
          <w:p w:rsidR="00CF09C9" w:rsidRPr="007441A7" w:rsidRDefault="00CF09C9" w:rsidP="006A16D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</w:tr>
    </w:tbl>
    <w:p w:rsidR="00C45ACD" w:rsidRDefault="00C45ACD" w:rsidP="00B14BDF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</w:rPr>
      </w:pPr>
    </w:p>
    <w:p w:rsidR="00B528EB" w:rsidRDefault="00B528EB" w:rsidP="00B14BDF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</w:rPr>
      </w:pPr>
    </w:p>
    <w:p w:rsidR="00B528EB" w:rsidRDefault="00B528EB" w:rsidP="00B14BDF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</w:rPr>
      </w:pPr>
    </w:p>
    <w:p w:rsidR="00B528EB" w:rsidRDefault="00B528EB" w:rsidP="00B14BDF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</w:rPr>
      </w:pPr>
    </w:p>
    <w:p w:rsidR="00B528EB" w:rsidRDefault="00B528EB" w:rsidP="00B14BDF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</w:rPr>
      </w:pPr>
    </w:p>
    <w:p w:rsidR="00B528EB" w:rsidRDefault="00B528EB" w:rsidP="00B528EB">
      <w:pPr>
        <w:tabs>
          <w:tab w:val="left" w:pos="9356"/>
        </w:tabs>
        <w:overflowPunct/>
        <w:autoSpaceDE/>
        <w:autoSpaceDN/>
        <w:adjustRightInd/>
        <w:rPr>
          <w:sz w:val="24"/>
          <w:szCs w:val="24"/>
        </w:rPr>
      </w:pPr>
      <w:r w:rsidRPr="00B528EB">
        <w:rPr>
          <w:sz w:val="24"/>
          <w:szCs w:val="24"/>
        </w:rPr>
        <w:t>Глава Подымахинского</w:t>
      </w:r>
      <w:r>
        <w:rPr>
          <w:sz w:val="24"/>
          <w:szCs w:val="24"/>
        </w:rPr>
        <w:t xml:space="preserve"> </w:t>
      </w:r>
    </w:p>
    <w:p w:rsidR="00B528EB" w:rsidRPr="00B528EB" w:rsidRDefault="00B528EB" w:rsidP="00B528EB">
      <w:pPr>
        <w:tabs>
          <w:tab w:val="left" w:pos="9356"/>
        </w:tabs>
        <w:overflowPunct/>
        <w:autoSpaceDE/>
        <w:autoSpaceDN/>
        <w:adjustRightInd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м</w:t>
      </w:r>
      <w:r w:rsidRPr="00B528EB">
        <w:rPr>
          <w:sz w:val="24"/>
          <w:szCs w:val="24"/>
        </w:rPr>
        <w:t xml:space="preserve">униципального образования                                     </w:t>
      </w:r>
      <w:r>
        <w:rPr>
          <w:sz w:val="24"/>
          <w:szCs w:val="24"/>
        </w:rPr>
        <w:t xml:space="preserve">                       </w:t>
      </w:r>
      <w:r w:rsidRPr="00B528EB">
        <w:rPr>
          <w:sz w:val="24"/>
          <w:szCs w:val="24"/>
        </w:rPr>
        <w:t xml:space="preserve">    </w:t>
      </w:r>
      <w:proofErr w:type="spellStart"/>
      <w:r w:rsidRPr="00B528EB">
        <w:rPr>
          <w:sz w:val="24"/>
          <w:szCs w:val="24"/>
        </w:rPr>
        <w:t>Т.В.Пахомова</w:t>
      </w:r>
      <w:proofErr w:type="spellEnd"/>
    </w:p>
    <w:sectPr w:rsidR="00B528EB" w:rsidRPr="00B528EB" w:rsidSect="0034707E">
      <w:headerReference w:type="default" r:id="rId9"/>
      <w:headerReference w:type="first" r:id="rId10"/>
      <w:pgSz w:w="11906" w:h="16838" w:code="9"/>
      <w:pgMar w:top="284" w:right="709" w:bottom="1134" w:left="85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67E" w:rsidRDefault="007E267E" w:rsidP="00721780">
      <w:r>
        <w:separator/>
      </w:r>
    </w:p>
  </w:endnote>
  <w:endnote w:type="continuationSeparator" w:id="0">
    <w:p w:rsidR="007E267E" w:rsidRDefault="007E267E" w:rsidP="00721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67E" w:rsidRDefault="007E267E" w:rsidP="00721780">
      <w:r>
        <w:separator/>
      </w:r>
    </w:p>
  </w:footnote>
  <w:footnote w:type="continuationSeparator" w:id="0">
    <w:p w:rsidR="007E267E" w:rsidRDefault="007E267E" w:rsidP="007217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5E9" w:rsidRDefault="00F455E9" w:rsidP="00721780">
    <w:pPr>
      <w:pStyle w:val="a3"/>
      <w:jc w:val="right"/>
    </w:pPr>
  </w:p>
  <w:p w:rsidR="00F455E9" w:rsidRDefault="00F455E9" w:rsidP="00721780">
    <w:pPr>
      <w:pStyle w:val="a3"/>
      <w:jc w:val="right"/>
    </w:pPr>
  </w:p>
  <w:p w:rsidR="00F455E9" w:rsidRDefault="00F455E9" w:rsidP="00721780">
    <w:pPr>
      <w:pStyle w:val="a3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5E9" w:rsidRDefault="00F455E9" w:rsidP="00721780">
    <w:pPr>
      <w:pStyle w:val="a3"/>
      <w:jc w:val="right"/>
    </w:pPr>
  </w:p>
  <w:p w:rsidR="00F455E9" w:rsidRDefault="00F455E9" w:rsidP="006D7159">
    <w:pPr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93C20"/>
    <w:multiLevelType w:val="multilevel"/>
    <w:tmpl w:val="26293C2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64" w:hanging="2160"/>
      </w:pPr>
      <w:rPr>
        <w:rFonts w:hint="default"/>
      </w:rPr>
    </w:lvl>
  </w:abstractNum>
  <w:abstractNum w:abstractNumId="1">
    <w:nsid w:val="578A1ED6"/>
    <w:multiLevelType w:val="hybridMultilevel"/>
    <w:tmpl w:val="772C6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4B7231"/>
    <w:multiLevelType w:val="hybridMultilevel"/>
    <w:tmpl w:val="EFFC31D8"/>
    <w:lvl w:ilvl="0" w:tplc="3C9809F8">
      <w:start w:val="1"/>
      <w:numFmt w:val="decimal"/>
      <w:lvlText w:val="%1."/>
      <w:lvlJc w:val="left"/>
      <w:pPr>
        <w:ind w:left="1923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A00"/>
    <w:rsid w:val="0003695C"/>
    <w:rsid w:val="00050A63"/>
    <w:rsid w:val="00065AEC"/>
    <w:rsid w:val="0008503F"/>
    <w:rsid w:val="000A61AE"/>
    <w:rsid w:val="000B301B"/>
    <w:rsid w:val="000D4EDB"/>
    <w:rsid w:val="00123594"/>
    <w:rsid w:val="00126952"/>
    <w:rsid w:val="00130738"/>
    <w:rsid w:val="00185E96"/>
    <w:rsid w:val="00197376"/>
    <w:rsid w:val="001B510E"/>
    <w:rsid w:val="001D2AA3"/>
    <w:rsid w:val="001F1CC7"/>
    <w:rsid w:val="001F4267"/>
    <w:rsid w:val="002050EC"/>
    <w:rsid w:val="0021635D"/>
    <w:rsid w:val="00235C31"/>
    <w:rsid w:val="00240756"/>
    <w:rsid w:val="0024248B"/>
    <w:rsid w:val="002507AD"/>
    <w:rsid w:val="00261A2F"/>
    <w:rsid w:val="00264C64"/>
    <w:rsid w:val="002A1948"/>
    <w:rsid w:val="002C6C75"/>
    <w:rsid w:val="002D69EB"/>
    <w:rsid w:val="002D7A3C"/>
    <w:rsid w:val="0032447B"/>
    <w:rsid w:val="003255BA"/>
    <w:rsid w:val="0034466B"/>
    <w:rsid w:val="003447B0"/>
    <w:rsid w:val="0034707E"/>
    <w:rsid w:val="0035494B"/>
    <w:rsid w:val="00355BB3"/>
    <w:rsid w:val="00374CC5"/>
    <w:rsid w:val="00380B74"/>
    <w:rsid w:val="003A272C"/>
    <w:rsid w:val="003B67F7"/>
    <w:rsid w:val="003C723A"/>
    <w:rsid w:val="003D2199"/>
    <w:rsid w:val="003E75B3"/>
    <w:rsid w:val="0041138F"/>
    <w:rsid w:val="00412295"/>
    <w:rsid w:val="00432693"/>
    <w:rsid w:val="00443A67"/>
    <w:rsid w:val="004877C7"/>
    <w:rsid w:val="004B7C52"/>
    <w:rsid w:val="005370FF"/>
    <w:rsid w:val="0056044A"/>
    <w:rsid w:val="00594169"/>
    <w:rsid w:val="005A0158"/>
    <w:rsid w:val="005D6ED1"/>
    <w:rsid w:val="005F6404"/>
    <w:rsid w:val="0060285F"/>
    <w:rsid w:val="00622FF3"/>
    <w:rsid w:val="00625E39"/>
    <w:rsid w:val="006348C5"/>
    <w:rsid w:val="00683CC1"/>
    <w:rsid w:val="006A33B1"/>
    <w:rsid w:val="006B27CB"/>
    <w:rsid w:val="006C3164"/>
    <w:rsid w:val="006D599C"/>
    <w:rsid w:val="006D7159"/>
    <w:rsid w:val="00700676"/>
    <w:rsid w:val="00704668"/>
    <w:rsid w:val="00721780"/>
    <w:rsid w:val="007441A7"/>
    <w:rsid w:val="007542F7"/>
    <w:rsid w:val="00765212"/>
    <w:rsid w:val="0076534B"/>
    <w:rsid w:val="00773B41"/>
    <w:rsid w:val="00787466"/>
    <w:rsid w:val="007A47D5"/>
    <w:rsid w:val="007E267E"/>
    <w:rsid w:val="00832418"/>
    <w:rsid w:val="008554E3"/>
    <w:rsid w:val="00856AA9"/>
    <w:rsid w:val="008A6216"/>
    <w:rsid w:val="008C3D98"/>
    <w:rsid w:val="009264C8"/>
    <w:rsid w:val="00960D05"/>
    <w:rsid w:val="009638C0"/>
    <w:rsid w:val="009E3C0E"/>
    <w:rsid w:val="009E70E4"/>
    <w:rsid w:val="00A04763"/>
    <w:rsid w:val="00A24770"/>
    <w:rsid w:val="00A30DA0"/>
    <w:rsid w:val="00A56A00"/>
    <w:rsid w:val="00A57BBC"/>
    <w:rsid w:val="00A712E1"/>
    <w:rsid w:val="00B14BDF"/>
    <w:rsid w:val="00B2495F"/>
    <w:rsid w:val="00B526D7"/>
    <w:rsid w:val="00B528EB"/>
    <w:rsid w:val="00B60DA1"/>
    <w:rsid w:val="00B866DB"/>
    <w:rsid w:val="00BA787E"/>
    <w:rsid w:val="00BE12E7"/>
    <w:rsid w:val="00BF5665"/>
    <w:rsid w:val="00BF7600"/>
    <w:rsid w:val="00C25679"/>
    <w:rsid w:val="00C45ACD"/>
    <w:rsid w:val="00C62AD3"/>
    <w:rsid w:val="00C955A7"/>
    <w:rsid w:val="00CC2C9F"/>
    <w:rsid w:val="00CF09C9"/>
    <w:rsid w:val="00CF44AB"/>
    <w:rsid w:val="00D0655D"/>
    <w:rsid w:val="00D328B8"/>
    <w:rsid w:val="00D4151C"/>
    <w:rsid w:val="00D50FE5"/>
    <w:rsid w:val="00D9166A"/>
    <w:rsid w:val="00DA07E6"/>
    <w:rsid w:val="00E50B0B"/>
    <w:rsid w:val="00E861DF"/>
    <w:rsid w:val="00E94220"/>
    <w:rsid w:val="00EA0E8D"/>
    <w:rsid w:val="00EB3BB8"/>
    <w:rsid w:val="00EC62F1"/>
    <w:rsid w:val="00ED6188"/>
    <w:rsid w:val="00F14997"/>
    <w:rsid w:val="00F22B42"/>
    <w:rsid w:val="00F338E9"/>
    <w:rsid w:val="00F455E9"/>
    <w:rsid w:val="00F47335"/>
    <w:rsid w:val="00F532D4"/>
    <w:rsid w:val="00F97D6B"/>
    <w:rsid w:val="00FA29B3"/>
    <w:rsid w:val="00FA7E08"/>
    <w:rsid w:val="00FF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table of figures" w:qFormat="1"/>
    <w:lsdException w:name="footnote reference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B0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07E6"/>
    <w:pPr>
      <w:keepNext/>
      <w:keepLines/>
      <w:overflowPunct/>
      <w:autoSpaceDE/>
      <w:autoSpaceDN/>
      <w:adjustRightInd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A07E6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DA07E6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DA07E6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DA07E6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DA07E6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DA07E6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sid w:val="00DA07E6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DA07E6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sid w:val="00DA07E6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3">
    <w:name w:val="header"/>
    <w:basedOn w:val="a"/>
    <w:link w:val="a4"/>
    <w:uiPriority w:val="99"/>
    <w:unhideWhenUsed/>
    <w:qFormat/>
    <w:rsid w:val="007217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7217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qFormat/>
    <w:rsid w:val="007217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qFormat/>
    <w:rsid w:val="007217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qFormat/>
    <w:rsid w:val="00A0476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sid w:val="00A04763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line number"/>
    <w:basedOn w:val="a0"/>
    <w:uiPriority w:val="99"/>
    <w:semiHidden/>
    <w:unhideWhenUsed/>
    <w:rsid w:val="00594169"/>
  </w:style>
  <w:style w:type="character" w:customStyle="1" w:styleId="aa">
    <w:name w:val="Название Знак"/>
    <w:basedOn w:val="a0"/>
    <w:link w:val="ab"/>
    <w:uiPriority w:val="10"/>
    <w:qFormat/>
    <w:rsid w:val="00DA07E6"/>
    <w:rPr>
      <w:rFonts w:ascii="Tms Rmn" w:eastAsia="Times New Roman" w:hAnsi="Tms Rmn" w:cs="Times New Roman"/>
      <w:sz w:val="48"/>
      <w:szCs w:val="48"/>
      <w:lang w:eastAsia="ru-RU"/>
    </w:rPr>
  </w:style>
  <w:style w:type="paragraph" w:styleId="ab">
    <w:name w:val="Title"/>
    <w:basedOn w:val="a"/>
    <w:next w:val="a"/>
    <w:link w:val="aa"/>
    <w:uiPriority w:val="10"/>
    <w:qFormat/>
    <w:rsid w:val="00DA07E6"/>
    <w:pPr>
      <w:overflowPunct/>
      <w:autoSpaceDE/>
      <w:autoSpaceDN/>
      <w:adjustRightInd/>
      <w:spacing w:before="300" w:after="200"/>
      <w:contextualSpacing/>
    </w:pPr>
    <w:rPr>
      <w:rFonts w:ascii="Tms Rmn" w:hAnsi="Tms Rmn"/>
      <w:sz w:val="48"/>
      <w:szCs w:val="48"/>
    </w:rPr>
  </w:style>
  <w:style w:type="character" w:customStyle="1" w:styleId="11">
    <w:name w:val="Название Знак1"/>
    <w:basedOn w:val="a0"/>
    <w:uiPriority w:val="10"/>
    <w:rsid w:val="00DA07E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Подзаголовок Знак"/>
    <w:basedOn w:val="a0"/>
    <w:link w:val="ad"/>
    <w:uiPriority w:val="11"/>
    <w:qFormat/>
    <w:rsid w:val="00DA07E6"/>
    <w:rPr>
      <w:rFonts w:ascii="Tms Rmn" w:eastAsia="Times New Roman" w:hAnsi="Tms Rm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c"/>
    <w:uiPriority w:val="11"/>
    <w:qFormat/>
    <w:rsid w:val="00DA07E6"/>
    <w:pPr>
      <w:overflowPunct/>
      <w:autoSpaceDE/>
      <w:autoSpaceDN/>
      <w:adjustRightInd/>
      <w:spacing w:before="200" w:after="200"/>
    </w:pPr>
    <w:rPr>
      <w:rFonts w:ascii="Tms Rmn" w:hAnsi="Tms Rmn"/>
      <w:sz w:val="24"/>
      <w:szCs w:val="24"/>
    </w:rPr>
  </w:style>
  <w:style w:type="character" w:customStyle="1" w:styleId="12">
    <w:name w:val="Подзаголовок Знак1"/>
    <w:basedOn w:val="a0"/>
    <w:uiPriority w:val="11"/>
    <w:rsid w:val="00DA07E6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1">
    <w:name w:val="Цитата 2 Знак"/>
    <w:basedOn w:val="a0"/>
    <w:link w:val="22"/>
    <w:uiPriority w:val="29"/>
    <w:qFormat/>
    <w:rsid w:val="00DA07E6"/>
    <w:rPr>
      <w:rFonts w:ascii="Tms Rmn" w:eastAsia="Times New Roman" w:hAnsi="Tms Rmn" w:cs="Times New Roman"/>
      <w:i/>
      <w:sz w:val="20"/>
      <w:szCs w:val="20"/>
      <w:lang w:eastAsia="ru-RU"/>
    </w:rPr>
  </w:style>
  <w:style w:type="paragraph" w:styleId="22">
    <w:name w:val="Quote"/>
    <w:basedOn w:val="a"/>
    <w:next w:val="a"/>
    <w:link w:val="21"/>
    <w:uiPriority w:val="29"/>
    <w:qFormat/>
    <w:rsid w:val="00DA07E6"/>
    <w:pPr>
      <w:overflowPunct/>
      <w:autoSpaceDE/>
      <w:autoSpaceDN/>
      <w:adjustRightInd/>
      <w:ind w:left="720" w:right="720"/>
    </w:pPr>
    <w:rPr>
      <w:rFonts w:ascii="Tms Rmn" w:hAnsi="Tms Rmn"/>
      <w:i/>
    </w:rPr>
  </w:style>
  <w:style w:type="character" w:customStyle="1" w:styleId="210">
    <w:name w:val="Цитата 2 Знак1"/>
    <w:basedOn w:val="a0"/>
    <w:uiPriority w:val="29"/>
    <w:rsid w:val="00DA07E6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ru-RU"/>
    </w:rPr>
  </w:style>
  <w:style w:type="character" w:customStyle="1" w:styleId="ae">
    <w:name w:val="Выделенная цитата Знак"/>
    <w:basedOn w:val="a0"/>
    <w:link w:val="af"/>
    <w:uiPriority w:val="30"/>
    <w:qFormat/>
    <w:rsid w:val="00DA07E6"/>
    <w:rPr>
      <w:rFonts w:ascii="Tms Rmn" w:eastAsia="Times New Roman" w:hAnsi="Tms Rmn" w:cs="Times New Roman"/>
      <w:i/>
      <w:sz w:val="20"/>
      <w:szCs w:val="20"/>
      <w:shd w:val="clear" w:color="auto" w:fill="F2F2F2"/>
      <w:lang w:eastAsia="ru-RU"/>
    </w:rPr>
  </w:style>
  <w:style w:type="paragraph" w:styleId="af">
    <w:name w:val="Intense Quote"/>
    <w:basedOn w:val="a"/>
    <w:next w:val="a"/>
    <w:link w:val="ae"/>
    <w:uiPriority w:val="30"/>
    <w:qFormat/>
    <w:rsid w:val="00DA07E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</w:pPr>
    <w:rPr>
      <w:rFonts w:ascii="Tms Rmn" w:hAnsi="Tms Rmn"/>
      <w:i/>
    </w:rPr>
  </w:style>
  <w:style w:type="character" w:customStyle="1" w:styleId="13">
    <w:name w:val="Выделенная цитата Знак1"/>
    <w:basedOn w:val="a0"/>
    <w:uiPriority w:val="30"/>
    <w:rsid w:val="00DA07E6"/>
    <w:rPr>
      <w:rFonts w:ascii="Times New Roman" w:eastAsia="Times New Roman" w:hAnsi="Times New Roman" w:cs="Times New Roman"/>
      <w:i/>
      <w:iCs/>
      <w:color w:val="4F81BD" w:themeColor="accent1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1"/>
    <w:uiPriority w:val="99"/>
    <w:qFormat/>
    <w:rsid w:val="00DA07E6"/>
    <w:rPr>
      <w:rFonts w:ascii="Tms Rmn" w:eastAsia="Times New Roman" w:hAnsi="Tms Rmn" w:cs="Times New Roman"/>
      <w:sz w:val="18"/>
      <w:szCs w:val="20"/>
      <w:lang w:eastAsia="ru-RU"/>
    </w:rPr>
  </w:style>
  <w:style w:type="paragraph" w:styleId="af1">
    <w:name w:val="footnote text"/>
    <w:basedOn w:val="a"/>
    <w:link w:val="af0"/>
    <w:uiPriority w:val="99"/>
    <w:semiHidden/>
    <w:unhideWhenUsed/>
    <w:qFormat/>
    <w:rsid w:val="00DA07E6"/>
    <w:pPr>
      <w:overflowPunct/>
      <w:autoSpaceDE/>
      <w:autoSpaceDN/>
      <w:adjustRightInd/>
      <w:spacing w:after="40"/>
    </w:pPr>
    <w:rPr>
      <w:rFonts w:ascii="Tms Rmn" w:hAnsi="Tms Rmn"/>
      <w:sz w:val="18"/>
    </w:rPr>
  </w:style>
  <w:style w:type="character" w:customStyle="1" w:styleId="14">
    <w:name w:val="Текст сноски Знак1"/>
    <w:basedOn w:val="a0"/>
    <w:uiPriority w:val="99"/>
    <w:semiHidden/>
    <w:rsid w:val="00DA07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концевой сноски Знак"/>
    <w:basedOn w:val="a0"/>
    <w:link w:val="af3"/>
    <w:uiPriority w:val="99"/>
    <w:qFormat/>
    <w:rsid w:val="00DA07E6"/>
    <w:rPr>
      <w:rFonts w:ascii="Tms Rmn" w:eastAsia="Times New Roman" w:hAnsi="Tms Rmn" w:cs="Times New Roman"/>
      <w:sz w:val="20"/>
      <w:szCs w:val="20"/>
      <w:lang w:eastAsia="ru-RU"/>
    </w:rPr>
  </w:style>
  <w:style w:type="paragraph" w:styleId="af3">
    <w:name w:val="endnote text"/>
    <w:basedOn w:val="a"/>
    <w:link w:val="af2"/>
    <w:uiPriority w:val="99"/>
    <w:semiHidden/>
    <w:unhideWhenUsed/>
    <w:qFormat/>
    <w:rsid w:val="00DA07E6"/>
    <w:pPr>
      <w:overflowPunct/>
      <w:autoSpaceDE/>
      <w:autoSpaceDN/>
      <w:adjustRightInd/>
    </w:pPr>
    <w:rPr>
      <w:rFonts w:ascii="Tms Rmn" w:hAnsi="Tms Rmn"/>
    </w:rPr>
  </w:style>
  <w:style w:type="character" w:customStyle="1" w:styleId="15">
    <w:name w:val="Текст концевой сноски Знак1"/>
    <w:basedOn w:val="a0"/>
    <w:uiPriority w:val="99"/>
    <w:semiHidden/>
    <w:rsid w:val="00DA07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 Spacing"/>
    <w:basedOn w:val="a"/>
    <w:uiPriority w:val="1"/>
    <w:qFormat/>
    <w:rsid w:val="00DA07E6"/>
    <w:pPr>
      <w:overflowPunct/>
      <w:autoSpaceDE/>
      <w:autoSpaceDN/>
      <w:adjustRightInd/>
    </w:pPr>
    <w:rPr>
      <w:rFonts w:ascii="Calibri" w:hAnsi="Calibri"/>
      <w:sz w:val="24"/>
      <w:szCs w:val="32"/>
      <w:lang w:val="en-US" w:eastAsia="en-US" w:bidi="en-US"/>
    </w:rPr>
  </w:style>
  <w:style w:type="character" w:styleId="af5">
    <w:name w:val="footnote reference"/>
    <w:basedOn w:val="a0"/>
    <w:uiPriority w:val="99"/>
    <w:unhideWhenUsed/>
    <w:qFormat/>
    <w:rsid w:val="00C45ACD"/>
    <w:rPr>
      <w:vertAlign w:val="superscript"/>
    </w:rPr>
  </w:style>
  <w:style w:type="character" w:styleId="af6">
    <w:name w:val="Hyperlink"/>
    <w:uiPriority w:val="99"/>
    <w:unhideWhenUsed/>
    <w:qFormat/>
    <w:rsid w:val="00C45ACD"/>
    <w:rPr>
      <w:color w:val="0000FF" w:themeColor="hyperlink"/>
      <w:u w:val="single"/>
    </w:rPr>
  </w:style>
  <w:style w:type="character" w:customStyle="1" w:styleId="af7">
    <w:name w:val="Текст примечания Знак"/>
    <w:basedOn w:val="a0"/>
    <w:link w:val="af8"/>
    <w:uiPriority w:val="99"/>
    <w:semiHidden/>
    <w:qFormat/>
    <w:rsid w:val="00C45ACD"/>
    <w:rPr>
      <w:rFonts w:ascii="Tms Rmn" w:eastAsia="Times New Roman" w:hAnsi="Tms Rmn" w:cs="Times New Roman"/>
      <w:sz w:val="20"/>
      <w:szCs w:val="20"/>
      <w:lang w:eastAsia="ru-RU"/>
    </w:rPr>
  </w:style>
  <w:style w:type="paragraph" w:styleId="af8">
    <w:name w:val="annotation text"/>
    <w:basedOn w:val="a"/>
    <w:link w:val="af7"/>
    <w:uiPriority w:val="99"/>
    <w:semiHidden/>
    <w:unhideWhenUsed/>
    <w:qFormat/>
    <w:rsid w:val="00C45ACD"/>
    <w:pPr>
      <w:overflowPunct/>
      <w:autoSpaceDE/>
      <w:autoSpaceDN/>
      <w:adjustRightInd/>
    </w:pPr>
    <w:rPr>
      <w:rFonts w:ascii="Tms Rmn" w:hAnsi="Tms Rmn"/>
    </w:rPr>
  </w:style>
  <w:style w:type="character" w:customStyle="1" w:styleId="af9">
    <w:name w:val="Тема примечания Знак"/>
    <w:basedOn w:val="af7"/>
    <w:link w:val="afa"/>
    <w:uiPriority w:val="99"/>
    <w:semiHidden/>
    <w:qFormat/>
    <w:rsid w:val="00C45ACD"/>
    <w:rPr>
      <w:rFonts w:ascii="Tms Rmn" w:eastAsia="Times New Roman" w:hAnsi="Tms Rmn" w:cs="Times New Roman"/>
      <w:b/>
      <w:bCs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9"/>
    <w:uiPriority w:val="99"/>
    <w:semiHidden/>
    <w:unhideWhenUsed/>
    <w:qFormat/>
    <w:rsid w:val="00C45ACD"/>
    <w:rPr>
      <w:b/>
      <w:bCs/>
    </w:rPr>
  </w:style>
  <w:style w:type="paragraph" w:styleId="81">
    <w:name w:val="toc 8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1984"/>
    </w:pPr>
    <w:rPr>
      <w:rFonts w:ascii="Tms Rmn" w:hAnsi="Tms Rmn"/>
    </w:rPr>
  </w:style>
  <w:style w:type="paragraph" w:styleId="91">
    <w:name w:val="toc 9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2268"/>
    </w:pPr>
    <w:rPr>
      <w:rFonts w:ascii="Tms Rmn" w:hAnsi="Tms Rmn"/>
    </w:rPr>
  </w:style>
  <w:style w:type="paragraph" w:styleId="71">
    <w:name w:val="toc 7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1701"/>
    </w:pPr>
    <w:rPr>
      <w:rFonts w:ascii="Tms Rmn" w:hAnsi="Tms Rmn"/>
    </w:rPr>
  </w:style>
  <w:style w:type="paragraph" w:styleId="16">
    <w:name w:val="toc 1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</w:pPr>
    <w:rPr>
      <w:rFonts w:ascii="Tms Rmn" w:hAnsi="Tms Rmn"/>
    </w:rPr>
  </w:style>
  <w:style w:type="paragraph" w:styleId="61">
    <w:name w:val="toc 6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1417"/>
    </w:pPr>
    <w:rPr>
      <w:rFonts w:ascii="Tms Rmn" w:hAnsi="Tms Rmn"/>
    </w:rPr>
  </w:style>
  <w:style w:type="paragraph" w:styleId="afb">
    <w:name w:val="table of figures"/>
    <w:basedOn w:val="a"/>
    <w:next w:val="a"/>
    <w:uiPriority w:val="99"/>
    <w:unhideWhenUsed/>
    <w:qFormat/>
    <w:rsid w:val="00C45ACD"/>
    <w:pPr>
      <w:overflowPunct/>
      <w:autoSpaceDE/>
      <w:autoSpaceDN/>
      <w:adjustRightInd/>
    </w:pPr>
    <w:rPr>
      <w:rFonts w:ascii="Tms Rmn" w:hAnsi="Tms Rmn"/>
    </w:rPr>
  </w:style>
  <w:style w:type="paragraph" w:styleId="31">
    <w:name w:val="toc 3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567"/>
    </w:pPr>
    <w:rPr>
      <w:rFonts w:ascii="Tms Rmn" w:hAnsi="Tms Rmn"/>
    </w:rPr>
  </w:style>
  <w:style w:type="paragraph" w:styleId="23">
    <w:name w:val="toc 2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283"/>
    </w:pPr>
    <w:rPr>
      <w:rFonts w:ascii="Tms Rmn" w:hAnsi="Tms Rmn"/>
    </w:rPr>
  </w:style>
  <w:style w:type="paragraph" w:styleId="41">
    <w:name w:val="toc 4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850"/>
    </w:pPr>
    <w:rPr>
      <w:rFonts w:ascii="Tms Rmn" w:hAnsi="Tms Rmn"/>
    </w:rPr>
  </w:style>
  <w:style w:type="paragraph" w:styleId="51">
    <w:name w:val="toc 5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1134"/>
    </w:pPr>
    <w:rPr>
      <w:rFonts w:ascii="Tms Rmn" w:hAnsi="Tms Rmn"/>
    </w:rPr>
  </w:style>
  <w:style w:type="character" w:customStyle="1" w:styleId="Heading1Char">
    <w:name w:val="Heading 1 Char"/>
    <w:basedOn w:val="a0"/>
    <w:uiPriority w:val="9"/>
    <w:qFormat/>
    <w:rsid w:val="00C45AC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C45AC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C45AC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C45AC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C45AC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sid w:val="00C45AC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sid w:val="00C45AC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C45AC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C45AC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C45ACD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C45ACD"/>
    <w:rPr>
      <w:sz w:val="24"/>
      <w:szCs w:val="24"/>
    </w:rPr>
  </w:style>
  <w:style w:type="character" w:customStyle="1" w:styleId="QuoteChar">
    <w:name w:val="Quote Char"/>
    <w:uiPriority w:val="29"/>
    <w:qFormat/>
    <w:rsid w:val="00C45ACD"/>
    <w:rPr>
      <w:i/>
    </w:rPr>
  </w:style>
  <w:style w:type="character" w:customStyle="1" w:styleId="IntenseQuoteChar">
    <w:name w:val="Intense Quote Char"/>
    <w:uiPriority w:val="30"/>
    <w:qFormat/>
    <w:rsid w:val="00C45ACD"/>
    <w:rPr>
      <w:i/>
    </w:rPr>
  </w:style>
  <w:style w:type="character" w:customStyle="1" w:styleId="FootnoteTextChar">
    <w:name w:val="Footnote Text Char"/>
    <w:uiPriority w:val="99"/>
    <w:qFormat/>
    <w:rsid w:val="00C45ACD"/>
    <w:rPr>
      <w:sz w:val="18"/>
    </w:rPr>
  </w:style>
  <w:style w:type="character" w:customStyle="1" w:styleId="EndnoteTextChar">
    <w:name w:val="Endnote Text Char"/>
    <w:uiPriority w:val="99"/>
    <w:qFormat/>
    <w:rsid w:val="00C45ACD"/>
    <w:rPr>
      <w:sz w:val="20"/>
    </w:rPr>
  </w:style>
  <w:style w:type="paragraph" w:styleId="afc">
    <w:name w:val="List Paragraph"/>
    <w:basedOn w:val="a"/>
    <w:uiPriority w:val="34"/>
    <w:qFormat/>
    <w:rsid w:val="00C45ACD"/>
    <w:pPr>
      <w:overflowPunct/>
      <w:autoSpaceDE/>
      <w:autoSpaceDN/>
      <w:adjustRightInd/>
      <w:ind w:left="720"/>
      <w:contextualSpacing/>
    </w:pPr>
    <w:rPr>
      <w:rFonts w:ascii="Tms Rmn" w:hAnsi="Tms Rmn"/>
    </w:rPr>
  </w:style>
  <w:style w:type="character" w:customStyle="1" w:styleId="HeaderChar">
    <w:name w:val="Header Char"/>
    <w:basedOn w:val="a0"/>
    <w:uiPriority w:val="99"/>
    <w:qFormat/>
    <w:rsid w:val="00C45ACD"/>
  </w:style>
  <w:style w:type="character" w:customStyle="1" w:styleId="FooterChar">
    <w:name w:val="Footer Char"/>
    <w:basedOn w:val="a0"/>
    <w:uiPriority w:val="99"/>
    <w:qFormat/>
    <w:rsid w:val="00C45ACD"/>
  </w:style>
  <w:style w:type="character" w:customStyle="1" w:styleId="CaptionChar">
    <w:name w:val="Caption Char"/>
    <w:uiPriority w:val="99"/>
    <w:qFormat/>
    <w:rsid w:val="00C45ACD"/>
  </w:style>
  <w:style w:type="paragraph" w:customStyle="1" w:styleId="17">
    <w:name w:val="Заголовок оглавления1"/>
    <w:uiPriority w:val="39"/>
    <w:unhideWhenUsed/>
    <w:qFormat/>
    <w:rsid w:val="00C45ACD"/>
  </w:style>
  <w:style w:type="paragraph" w:customStyle="1" w:styleId="ConsPlusNormal">
    <w:name w:val="ConsPlusNormal"/>
    <w:qFormat/>
    <w:rsid w:val="00C45ACD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d">
    <w:name w:val="Знак"/>
    <w:basedOn w:val="a"/>
    <w:qFormat/>
    <w:rsid w:val="00C45ACD"/>
    <w:pPr>
      <w:overflowPunct/>
      <w:autoSpaceDE/>
      <w:autoSpaceDN/>
      <w:adjustRightInd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18">
    <w:name w:val="Знак1 Знак Знак Знак Знак Знак Знак"/>
    <w:basedOn w:val="a"/>
    <w:qFormat/>
    <w:rsid w:val="00C45ACD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e">
    <w:name w:val="caption"/>
    <w:basedOn w:val="a"/>
    <w:next w:val="a"/>
    <w:uiPriority w:val="35"/>
    <w:semiHidden/>
    <w:unhideWhenUsed/>
    <w:qFormat/>
    <w:rsid w:val="00B14BDF"/>
    <w:pPr>
      <w:overflowPunct/>
      <w:autoSpaceDE/>
      <w:autoSpaceDN/>
      <w:adjustRightInd/>
      <w:spacing w:line="276" w:lineRule="auto"/>
    </w:pPr>
    <w:rPr>
      <w:rFonts w:ascii="Tms Rmn" w:hAnsi="Tms Rmn"/>
      <w:b/>
      <w:bCs/>
      <w:color w:val="4F81BD" w:themeColor="accent1"/>
      <w:sz w:val="18"/>
      <w:szCs w:val="18"/>
    </w:rPr>
  </w:style>
  <w:style w:type="table" w:styleId="aff">
    <w:name w:val="Table Grid"/>
    <w:basedOn w:val="a1"/>
    <w:uiPriority w:val="59"/>
    <w:rsid w:val="00B14BD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B14BD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B14BD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B14BDF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f0">
    <w:name w:val="endnote reference"/>
    <w:basedOn w:val="a0"/>
    <w:uiPriority w:val="99"/>
    <w:semiHidden/>
    <w:unhideWhenUsed/>
    <w:rsid w:val="00B14BDF"/>
    <w:rPr>
      <w:vertAlign w:val="superscript"/>
    </w:rPr>
  </w:style>
  <w:style w:type="paragraph" w:styleId="aff1">
    <w:name w:val="TOC Heading"/>
    <w:uiPriority w:val="39"/>
    <w:unhideWhenUsed/>
    <w:rsid w:val="00B14BDF"/>
  </w:style>
  <w:style w:type="paragraph" w:styleId="aff2">
    <w:name w:val="Normal (Web)"/>
    <w:basedOn w:val="a"/>
    <w:rsid w:val="00B14BD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table of figures" w:qFormat="1"/>
    <w:lsdException w:name="footnote reference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B0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07E6"/>
    <w:pPr>
      <w:keepNext/>
      <w:keepLines/>
      <w:overflowPunct/>
      <w:autoSpaceDE/>
      <w:autoSpaceDN/>
      <w:adjustRightInd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A07E6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DA07E6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DA07E6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DA07E6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DA07E6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DA07E6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sid w:val="00DA07E6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DA07E6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sid w:val="00DA07E6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3">
    <w:name w:val="header"/>
    <w:basedOn w:val="a"/>
    <w:link w:val="a4"/>
    <w:uiPriority w:val="99"/>
    <w:unhideWhenUsed/>
    <w:qFormat/>
    <w:rsid w:val="007217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7217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qFormat/>
    <w:rsid w:val="007217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qFormat/>
    <w:rsid w:val="007217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qFormat/>
    <w:rsid w:val="00A0476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sid w:val="00A04763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line number"/>
    <w:basedOn w:val="a0"/>
    <w:uiPriority w:val="99"/>
    <w:semiHidden/>
    <w:unhideWhenUsed/>
    <w:rsid w:val="00594169"/>
  </w:style>
  <w:style w:type="character" w:customStyle="1" w:styleId="aa">
    <w:name w:val="Название Знак"/>
    <w:basedOn w:val="a0"/>
    <w:link w:val="ab"/>
    <w:uiPriority w:val="10"/>
    <w:qFormat/>
    <w:rsid w:val="00DA07E6"/>
    <w:rPr>
      <w:rFonts w:ascii="Tms Rmn" w:eastAsia="Times New Roman" w:hAnsi="Tms Rmn" w:cs="Times New Roman"/>
      <w:sz w:val="48"/>
      <w:szCs w:val="48"/>
      <w:lang w:eastAsia="ru-RU"/>
    </w:rPr>
  </w:style>
  <w:style w:type="paragraph" w:styleId="ab">
    <w:name w:val="Title"/>
    <w:basedOn w:val="a"/>
    <w:next w:val="a"/>
    <w:link w:val="aa"/>
    <w:uiPriority w:val="10"/>
    <w:qFormat/>
    <w:rsid w:val="00DA07E6"/>
    <w:pPr>
      <w:overflowPunct/>
      <w:autoSpaceDE/>
      <w:autoSpaceDN/>
      <w:adjustRightInd/>
      <w:spacing w:before="300" w:after="200"/>
      <w:contextualSpacing/>
    </w:pPr>
    <w:rPr>
      <w:rFonts w:ascii="Tms Rmn" w:hAnsi="Tms Rmn"/>
      <w:sz w:val="48"/>
      <w:szCs w:val="48"/>
    </w:rPr>
  </w:style>
  <w:style w:type="character" w:customStyle="1" w:styleId="11">
    <w:name w:val="Название Знак1"/>
    <w:basedOn w:val="a0"/>
    <w:uiPriority w:val="10"/>
    <w:rsid w:val="00DA07E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Подзаголовок Знак"/>
    <w:basedOn w:val="a0"/>
    <w:link w:val="ad"/>
    <w:uiPriority w:val="11"/>
    <w:qFormat/>
    <w:rsid w:val="00DA07E6"/>
    <w:rPr>
      <w:rFonts w:ascii="Tms Rmn" w:eastAsia="Times New Roman" w:hAnsi="Tms Rm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c"/>
    <w:uiPriority w:val="11"/>
    <w:qFormat/>
    <w:rsid w:val="00DA07E6"/>
    <w:pPr>
      <w:overflowPunct/>
      <w:autoSpaceDE/>
      <w:autoSpaceDN/>
      <w:adjustRightInd/>
      <w:spacing w:before="200" w:after="200"/>
    </w:pPr>
    <w:rPr>
      <w:rFonts w:ascii="Tms Rmn" w:hAnsi="Tms Rmn"/>
      <w:sz w:val="24"/>
      <w:szCs w:val="24"/>
    </w:rPr>
  </w:style>
  <w:style w:type="character" w:customStyle="1" w:styleId="12">
    <w:name w:val="Подзаголовок Знак1"/>
    <w:basedOn w:val="a0"/>
    <w:uiPriority w:val="11"/>
    <w:rsid w:val="00DA07E6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1">
    <w:name w:val="Цитата 2 Знак"/>
    <w:basedOn w:val="a0"/>
    <w:link w:val="22"/>
    <w:uiPriority w:val="29"/>
    <w:qFormat/>
    <w:rsid w:val="00DA07E6"/>
    <w:rPr>
      <w:rFonts w:ascii="Tms Rmn" w:eastAsia="Times New Roman" w:hAnsi="Tms Rmn" w:cs="Times New Roman"/>
      <w:i/>
      <w:sz w:val="20"/>
      <w:szCs w:val="20"/>
      <w:lang w:eastAsia="ru-RU"/>
    </w:rPr>
  </w:style>
  <w:style w:type="paragraph" w:styleId="22">
    <w:name w:val="Quote"/>
    <w:basedOn w:val="a"/>
    <w:next w:val="a"/>
    <w:link w:val="21"/>
    <w:uiPriority w:val="29"/>
    <w:qFormat/>
    <w:rsid w:val="00DA07E6"/>
    <w:pPr>
      <w:overflowPunct/>
      <w:autoSpaceDE/>
      <w:autoSpaceDN/>
      <w:adjustRightInd/>
      <w:ind w:left="720" w:right="720"/>
    </w:pPr>
    <w:rPr>
      <w:rFonts w:ascii="Tms Rmn" w:hAnsi="Tms Rmn"/>
      <w:i/>
    </w:rPr>
  </w:style>
  <w:style w:type="character" w:customStyle="1" w:styleId="210">
    <w:name w:val="Цитата 2 Знак1"/>
    <w:basedOn w:val="a0"/>
    <w:uiPriority w:val="29"/>
    <w:rsid w:val="00DA07E6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ru-RU"/>
    </w:rPr>
  </w:style>
  <w:style w:type="character" w:customStyle="1" w:styleId="ae">
    <w:name w:val="Выделенная цитата Знак"/>
    <w:basedOn w:val="a0"/>
    <w:link w:val="af"/>
    <w:uiPriority w:val="30"/>
    <w:qFormat/>
    <w:rsid w:val="00DA07E6"/>
    <w:rPr>
      <w:rFonts w:ascii="Tms Rmn" w:eastAsia="Times New Roman" w:hAnsi="Tms Rmn" w:cs="Times New Roman"/>
      <w:i/>
      <w:sz w:val="20"/>
      <w:szCs w:val="20"/>
      <w:shd w:val="clear" w:color="auto" w:fill="F2F2F2"/>
      <w:lang w:eastAsia="ru-RU"/>
    </w:rPr>
  </w:style>
  <w:style w:type="paragraph" w:styleId="af">
    <w:name w:val="Intense Quote"/>
    <w:basedOn w:val="a"/>
    <w:next w:val="a"/>
    <w:link w:val="ae"/>
    <w:uiPriority w:val="30"/>
    <w:qFormat/>
    <w:rsid w:val="00DA07E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</w:pPr>
    <w:rPr>
      <w:rFonts w:ascii="Tms Rmn" w:hAnsi="Tms Rmn"/>
      <w:i/>
    </w:rPr>
  </w:style>
  <w:style w:type="character" w:customStyle="1" w:styleId="13">
    <w:name w:val="Выделенная цитата Знак1"/>
    <w:basedOn w:val="a0"/>
    <w:uiPriority w:val="30"/>
    <w:rsid w:val="00DA07E6"/>
    <w:rPr>
      <w:rFonts w:ascii="Times New Roman" w:eastAsia="Times New Roman" w:hAnsi="Times New Roman" w:cs="Times New Roman"/>
      <w:i/>
      <w:iCs/>
      <w:color w:val="4F81BD" w:themeColor="accent1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1"/>
    <w:uiPriority w:val="99"/>
    <w:qFormat/>
    <w:rsid w:val="00DA07E6"/>
    <w:rPr>
      <w:rFonts w:ascii="Tms Rmn" w:eastAsia="Times New Roman" w:hAnsi="Tms Rmn" w:cs="Times New Roman"/>
      <w:sz w:val="18"/>
      <w:szCs w:val="20"/>
      <w:lang w:eastAsia="ru-RU"/>
    </w:rPr>
  </w:style>
  <w:style w:type="paragraph" w:styleId="af1">
    <w:name w:val="footnote text"/>
    <w:basedOn w:val="a"/>
    <w:link w:val="af0"/>
    <w:uiPriority w:val="99"/>
    <w:semiHidden/>
    <w:unhideWhenUsed/>
    <w:qFormat/>
    <w:rsid w:val="00DA07E6"/>
    <w:pPr>
      <w:overflowPunct/>
      <w:autoSpaceDE/>
      <w:autoSpaceDN/>
      <w:adjustRightInd/>
      <w:spacing w:after="40"/>
    </w:pPr>
    <w:rPr>
      <w:rFonts w:ascii="Tms Rmn" w:hAnsi="Tms Rmn"/>
      <w:sz w:val="18"/>
    </w:rPr>
  </w:style>
  <w:style w:type="character" w:customStyle="1" w:styleId="14">
    <w:name w:val="Текст сноски Знак1"/>
    <w:basedOn w:val="a0"/>
    <w:uiPriority w:val="99"/>
    <w:semiHidden/>
    <w:rsid w:val="00DA07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концевой сноски Знак"/>
    <w:basedOn w:val="a0"/>
    <w:link w:val="af3"/>
    <w:uiPriority w:val="99"/>
    <w:qFormat/>
    <w:rsid w:val="00DA07E6"/>
    <w:rPr>
      <w:rFonts w:ascii="Tms Rmn" w:eastAsia="Times New Roman" w:hAnsi="Tms Rmn" w:cs="Times New Roman"/>
      <w:sz w:val="20"/>
      <w:szCs w:val="20"/>
      <w:lang w:eastAsia="ru-RU"/>
    </w:rPr>
  </w:style>
  <w:style w:type="paragraph" w:styleId="af3">
    <w:name w:val="endnote text"/>
    <w:basedOn w:val="a"/>
    <w:link w:val="af2"/>
    <w:uiPriority w:val="99"/>
    <w:semiHidden/>
    <w:unhideWhenUsed/>
    <w:qFormat/>
    <w:rsid w:val="00DA07E6"/>
    <w:pPr>
      <w:overflowPunct/>
      <w:autoSpaceDE/>
      <w:autoSpaceDN/>
      <w:adjustRightInd/>
    </w:pPr>
    <w:rPr>
      <w:rFonts w:ascii="Tms Rmn" w:hAnsi="Tms Rmn"/>
    </w:rPr>
  </w:style>
  <w:style w:type="character" w:customStyle="1" w:styleId="15">
    <w:name w:val="Текст концевой сноски Знак1"/>
    <w:basedOn w:val="a0"/>
    <w:uiPriority w:val="99"/>
    <w:semiHidden/>
    <w:rsid w:val="00DA07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 Spacing"/>
    <w:basedOn w:val="a"/>
    <w:uiPriority w:val="1"/>
    <w:qFormat/>
    <w:rsid w:val="00DA07E6"/>
    <w:pPr>
      <w:overflowPunct/>
      <w:autoSpaceDE/>
      <w:autoSpaceDN/>
      <w:adjustRightInd/>
    </w:pPr>
    <w:rPr>
      <w:rFonts w:ascii="Calibri" w:hAnsi="Calibri"/>
      <w:sz w:val="24"/>
      <w:szCs w:val="32"/>
      <w:lang w:val="en-US" w:eastAsia="en-US" w:bidi="en-US"/>
    </w:rPr>
  </w:style>
  <w:style w:type="character" w:styleId="af5">
    <w:name w:val="footnote reference"/>
    <w:basedOn w:val="a0"/>
    <w:uiPriority w:val="99"/>
    <w:unhideWhenUsed/>
    <w:qFormat/>
    <w:rsid w:val="00C45ACD"/>
    <w:rPr>
      <w:vertAlign w:val="superscript"/>
    </w:rPr>
  </w:style>
  <w:style w:type="character" w:styleId="af6">
    <w:name w:val="Hyperlink"/>
    <w:uiPriority w:val="99"/>
    <w:unhideWhenUsed/>
    <w:qFormat/>
    <w:rsid w:val="00C45ACD"/>
    <w:rPr>
      <w:color w:val="0000FF" w:themeColor="hyperlink"/>
      <w:u w:val="single"/>
    </w:rPr>
  </w:style>
  <w:style w:type="character" w:customStyle="1" w:styleId="af7">
    <w:name w:val="Текст примечания Знак"/>
    <w:basedOn w:val="a0"/>
    <w:link w:val="af8"/>
    <w:uiPriority w:val="99"/>
    <w:semiHidden/>
    <w:qFormat/>
    <w:rsid w:val="00C45ACD"/>
    <w:rPr>
      <w:rFonts w:ascii="Tms Rmn" w:eastAsia="Times New Roman" w:hAnsi="Tms Rmn" w:cs="Times New Roman"/>
      <w:sz w:val="20"/>
      <w:szCs w:val="20"/>
      <w:lang w:eastAsia="ru-RU"/>
    </w:rPr>
  </w:style>
  <w:style w:type="paragraph" w:styleId="af8">
    <w:name w:val="annotation text"/>
    <w:basedOn w:val="a"/>
    <w:link w:val="af7"/>
    <w:uiPriority w:val="99"/>
    <w:semiHidden/>
    <w:unhideWhenUsed/>
    <w:qFormat/>
    <w:rsid w:val="00C45ACD"/>
    <w:pPr>
      <w:overflowPunct/>
      <w:autoSpaceDE/>
      <w:autoSpaceDN/>
      <w:adjustRightInd/>
    </w:pPr>
    <w:rPr>
      <w:rFonts w:ascii="Tms Rmn" w:hAnsi="Tms Rmn"/>
    </w:rPr>
  </w:style>
  <w:style w:type="character" w:customStyle="1" w:styleId="af9">
    <w:name w:val="Тема примечания Знак"/>
    <w:basedOn w:val="af7"/>
    <w:link w:val="afa"/>
    <w:uiPriority w:val="99"/>
    <w:semiHidden/>
    <w:qFormat/>
    <w:rsid w:val="00C45ACD"/>
    <w:rPr>
      <w:rFonts w:ascii="Tms Rmn" w:eastAsia="Times New Roman" w:hAnsi="Tms Rmn" w:cs="Times New Roman"/>
      <w:b/>
      <w:bCs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9"/>
    <w:uiPriority w:val="99"/>
    <w:semiHidden/>
    <w:unhideWhenUsed/>
    <w:qFormat/>
    <w:rsid w:val="00C45ACD"/>
    <w:rPr>
      <w:b/>
      <w:bCs/>
    </w:rPr>
  </w:style>
  <w:style w:type="paragraph" w:styleId="81">
    <w:name w:val="toc 8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1984"/>
    </w:pPr>
    <w:rPr>
      <w:rFonts w:ascii="Tms Rmn" w:hAnsi="Tms Rmn"/>
    </w:rPr>
  </w:style>
  <w:style w:type="paragraph" w:styleId="91">
    <w:name w:val="toc 9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2268"/>
    </w:pPr>
    <w:rPr>
      <w:rFonts w:ascii="Tms Rmn" w:hAnsi="Tms Rmn"/>
    </w:rPr>
  </w:style>
  <w:style w:type="paragraph" w:styleId="71">
    <w:name w:val="toc 7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1701"/>
    </w:pPr>
    <w:rPr>
      <w:rFonts w:ascii="Tms Rmn" w:hAnsi="Tms Rmn"/>
    </w:rPr>
  </w:style>
  <w:style w:type="paragraph" w:styleId="16">
    <w:name w:val="toc 1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</w:pPr>
    <w:rPr>
      <w:rFonts w:ascii="Tms Rmn" w:hAnsi="Tms Rmn"/>
    </w:rPr>
  </w:style>
  <w:style w:type="paragraph" w:styleId="61">
    <w:name w:val="toc 6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1417"/>
    </w:pPr>
    <w:rPr>
      <w:rFonts w:ascii="Tms Rmn" w:hAnsi="Tms Rmn"/>
    </w:rPr>
  </w:style>
  <w:style w:type="paragraph" w:styleId="afb">
    <w:name w:val="table of figures"/>
    <w:basedOn w:val="a"/>
    <w:next w:val="a"/>
    <w:uiPriority w:val="99"/>
    <w:unhideWhenUsed/>
    <w:qFormat/>
    <w:rsid w:val="00C45ACD"/>
    <w:pPr>
      <w:overflowPunct/>
      <w:autoSpaceDE/>
      <w:autoSpaceDN/>
      <w:adjustRightInd/>
    </w:pPr>
    <w:rPr>
      <w:rFonts w:ascii="Tms Rmn" w:hAnsi="Tms Rmn"/>
    </w:rPr>
  </w:style>
  <w:style w:type="paragraph" w:styleId="31">
    <w:name w:val="toc 3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567"/>
    </w:pPr>
    <w:rPr>
      <w:rFonts w:ascii="Tms Rmn" w:hAnsi="Tms Rmn"/>
    </w:rPr>
  </w:style>
  <w:style w:type="paragraph" w:styleId="23">
    <w:name w:val="toc 2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283"/>
    </w:pPr>
    <w:rPr>
      <w:rFonts w:ascii="Tms Rmn" w:hAnsi="Tms Rmn"/>
    </w:rPr>
  </w:style>
  <w:style w:type="paragraph" w:styleId="41">
    <w:name w:val="toc 4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850"/>
    </w:pPr>
    <w:rPr>
      <w:rFonts w:ascii="Tms Rmn" w:hAnsi="Tms Rmn"/>
    </w:rPr>
  </w:style>
  <w:style w:type="paragraph" w:styleId="51">
    <w:name w:val="toc 5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1134"/>
    </w:pPr>
    <w:rPr>
      <w:rFonts w:ascii="Tms Rmn" w:hAnsi="Tms Rmn"/>
    </w:rPr>
  </w:style>
  <w:style w:type="character" w:customStyle="1" w:styleId="Heading1Char">
    <w:name w:val="Heading 1 Char"/>
    <w:basedOn w:val="a0"/>
    <w:uiPriority w:val="9"/>
    <w:qFormat/>
    <w:rsid w:val="00C45AC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C45AC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C45AC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C45AC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C45AC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sid w:val="00C45AC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sid w:val="00C45AC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C45AC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C45AC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C45ACD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C45ACD"/>
    <w:rPr>
      <w:sz w:val="24"/>
      <w:szCs w:val="24"/>
    </w:rPr>
  </w:style>
  <w:style w:type="character" w:customStyle="1" w:styleId="QuoteChar">
    <w:name w:val="Quote Char"/>
    <w:uiPriority w:val="29"/>
    <w:qFormat/>
    <w:rsid w:val="00C45ACD"/>
    <w:rPr>
      <w:i/>
    </w:rPr>
  </w:style>
  <w:style w:type="character" w:customStyle="1" w:styleId="IntenseQuoteChar">
    <w:name w:val="Intense Quote Char"/>
    <w:uiPriority w:val="30"/>
    <w:qFormat/>
    <w:rsid w:val="00C45ACD"/>
    <w:rPr>
      <w:i/>
    </w:rPr>
  </w:style>
  <w:style w:type="character" w:customStyle="1" w:styleId="FootnoteTextChar">
    <w:name w:val="Footnote Text Char"/>
    <w:uiPriority w:val="99"/>
    <w:qFormat/>
    <w:rsid w:val="00C45ACD"/>
    <w:rPr>
      <w:sz w:val="18"/>
    </w:rPr>
  </w:style>
  <w:style w:type="character" w:customStyle="1" w:styleId="EndnoteTextChar">
    <w:name w:val="Endnote Text Char"/>
    <w:uiPriority w:val="99"/>
    <w:qFormat/>
    <w:rsid w:val="00C45ACD"/>
    <w:rPr>
      <w:sz w:val="20"/>
    </w:rPr>
  </w:style>
  <w:style w:type="paragraph" w:styleId="afc">
    <w:name w:val="List Paragraph"/>
    <w:basedOn w:val="a"/>
    <w:uiPriority w:val="34"/>
    <w:qFormat/>
    <w:rsid w:val="00C45ACD"/>
    <w:pPr>
      <w:overflowPunct/>
      <w:autoSpaceDE/>
      <w:autoSpaceDN/>
      <w:adjustRightInd/>
      <w:ind w:left="720"/>
      <w:contextualSpacing/>
    </w:pPr>
    <w:rPr>
      <w:rFonts w:ascii="Tms Rmn" w:hAnsi="Tms Rmn"/>
    </w:rPr>
  </w:style>
  <w:style w:type="character" w:customStyle="1" w:styleId="HeaderChar">
    <w:name w:val="Header Char"/>
    <w:basedOn w:val="a0"/>
    <w:uiPriority w:val="99"/>
    <w:qFormat/>
    <w:rsid w:val="00C45ACD"/>
  </w:style>
  <w:style w:type="character" w:customStyle="1" w:styleId="FooterChar">
    <w:name w:val="Footer Char"/>
    <w:basedOn w:val="a0"/>
    <w:uiPriority w:val="99"/>
    <w:qFormat/>
    <w:rsid w:val="00C45ACD"/>
  </w:style>
  <w:style w:type="character" w:customStyle="1" w:styleId="CaptionChar">
    <w:name w:val="Caption Char"/>
    <w:uiPriority w:val="99"/>
    <w:qFormat/>
    <w:rsid w:val="00C45ACD"/>
  </w:style>
  <w:style w:type="paragraph" w:customStyle="1" w:styleId="17">
    <w:name w:val="Заголовок оглавления1"/>
    <w:uiPriority w:val="39"/>
    <w:unhideWhenUsed/>
    <w:qFormat/>
    <w:rsid w:val="00C45ACD"/>
  </w:style>
  <w:style w:type="paragraph" w:customStyle="1" w:styleId="ConsPlusNormal">
    <w:name w:val="ConsPlusNormal"/>
    <w:qFormat/>
    <w:rsid w:val="00C45ACD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d">
    <w:name w:val="Знак"/>
    <w:basedOn w:val="a"/>
    <w:qFormat/>
    <w:rsid w:val="00C45ACD"/>
    <w:pPr>
      <w:overflowPunct/>
      <w:autoSpaceDE/>
      <w:autoSpaceDN/>
      <w:adjustRightInd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18">
    <w:name w:val="Знак1 Знак Знак Знак Знак Знак Знак"/>
    <w:basedOn w:val="a"/>
    <w:qFormat/>
    <w:rsid w:val="00C45ACD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e">
    <w:name w:val="caption"/>
    <w:basedOn w:val="a"/>
    <w:next w:val="a"/>
    <w:uiPriority w:val="35"/>
    <w:semiHidden/>
    <w:unhideWhenUsed/>
    <w:qFormat/>
    <w:rsid w:val="00B14BDF"/>
    <w:pPr>
      <w:overflowPunct/>
      <w:autoSpaceDE/>
      <w:autoSpaceDN/>
      <w:adjustRightInd/>
      <w:spacing w:line="276" w:lineRule="auto"/>
    </w:pPr>
    <w:rPr>
      <w:rFonts w:ascii="Tms Rmn" w:hAnsi="Tms Rmn"/>
      <w:b/>
      <w:bCs/>
      <w:color w:val="4F81BD" w:themeColor="accent1"/>
      <w:sz w:val="18"/>
      <w:szCs w:val="18"/>
    </w:rPr>
  </w:style>
  <w:style w:type="table" w:styleId="aff">
    <w:name w:val="Table Grid"/>
    <w:basedOn w:val="a1"/>
    <w:uiPriority w:val="59"/>
    <w:rsid w:val="00B14BD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B14BD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B14BD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B14BDF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f0">
    <w:name w:val="endnote reference"/>
    <w:basedOn w:val="a0"/>
    <w:uiPriority w:val="99"/>
    <w:semiHidden/>
    <w:unhideWhenUsed/>
    <w:rsid w:val="00B14BDF"/>
    <w:rPr>
      <w:vertAlign w:val="superscript"/>
    </w:rPr>
  </w:style>
  <w:style w:type="paragraph" w:styleId="aff1">
    <w:name w:val="TOC Heading"/>
    <w:uiPriority w:val="39"/>
    <w:unhideWhenUsed/>
    <w:rsid w:val="00B14BDF"/>
  </w:style>
  <w:style w:type="paragraph" w:styleId="aff2">
    <w:name w:val="Normal (Web)"/>
    <w:basedOn w:val="a"/>
    <w:rsid w:val="00B14BD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34D5B-DE6D-4347-B190-E3213D119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</Pages>
  <Words>3781</Words>
  <Characters>21556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Лапшина</dc:creator>
  <cp:lastModifiedBy>.</cp:lastModifiedBy>
  <cp:revision>24</cp:revision>
  <cp:lastPrinted>2024-12-09T01:10:00Z</cp:lastPrinted>
  <dcterms:created xsi:type="dcterms:W3CDTF">2024-11-23T02:12:00Z</dcterms:created>
  <dcterms:modified xsi:type="dcterms:W3CDTF">2024-12-09T01:16:00Z</dcterms:modified>
</cp:coreProperties>
</file>