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72A" w:rsidRPr="004A772A" w:rsidRDefault="004A772A" w:rsidP="004A772A">
      <w:pPr>
        <w:spacing w:after="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A772A">
        <w:rPr>
          <w:rFonts w:ascii="Arial" w:eastAsia="Calibri" w:hAnsi="Arial" w:cs="Arial"/>
          <w:b/>
          <w:sz w:val="32"/>
          <w:szCs w:val="32"/>
        </w:rPr>
        <w:t>ОТ «</w:t>
      </w:r>
      <w:r>
        <w:rPr>
          <w:rFonts w:ascii="Arial" w:eastAsia="Calibri" w:hAnsi="Arial" w:cs="Arial"/>
          <w:b/>
          <w:sz w:val="32"/>
          <w:szCs w:val="32"/>
        </w:rPr>
        <w:t>28</w:t>
      </w:r>
      <w:r w:rsidRPr="004A772A">
        <w:rPr>
          <w:rFonts w:ascii="Arial" w:eastAsia="Calibri" w:hAnsi="Arial" w:cs="Arial"/>
          <w:b/>
          <w:sz w:val="32"/>
          <w:szCs w:val="32"/>
        </w:rPr>
        <w:t>»</w:t>
      </w:r>
      <w:r>
        <w:rPr>
          <w:rFonts w:ascii="Arial" w:eastAsia="Calibri" w:hAnsi="Arial" w:cs="Arial"/>
          <w:b/>
          <w:sz w:val="32"/>
          <w:szCs w:val="32"/>
        </w:rPr>
        <w:t xml:space="preserve"> октября</w:t>
      </w:r>
      <w:r w:rsidRPr="004A772A">
        <w:rPr>
          <w:rFonts w:ascii="Arial" w:eastAsia="Calibri" w:hAnsi="Arial" w:cs="Arial"/>
          <w:b/>
          <w:sz w:val="32"/>
          <w:szCs w:val="32"/>
        </w:rPr>
        <w:t xml:space="preserve"> 2024Г. №</w:t>
      </w:r>
      <w:r>
        <w:rPr>
          <w:rFonts w:ascii="Arial" w:eastAsia="Calibri" w:hAnsi="Arial" w:cs="Arial"/>
          <w:b/>
          <w:sz w:val="32"/>
          <w:szCs w:val="32"/>
        </w:rPr>
        <w:t xml:space="preserve"> 53</w:t>
      </w:r>
    </w:p>
    <w:p w:rsidR="004A772A" w:rsidRPr="004A772A" w:rsidRDefault="004A772A" w:rsidP="004A772A">
      <w:pPr>
        <w:spacing w:after="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A772A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4A772A" w:rsidRPr="004A772A" w:rsidRDefault="004A772A" w:rsidP="004A772A">
      <w:pPr>
        <w:spacing w:after="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A772A">
        <w:rPr>
          <w:rFonts w:ascii="Arial" w:eastAsia="Calibri" w:hAnsi="Arial" w:cs="Arial"/>
          <w:b/>
          <w:sz w:val="32"/>
          <w:szCs w:val="32"/>
        </w:rPr>
        <w:t>ИРКУТСКАЯ ОБЛАСТЬ</w:t>
      </w:r>
      <w:r w:rsidRPr="004A772A">
        <w:rPr>
          <w:rFonts w:ascii="Arial" w:eastAsia="Calibri" w:hAnsi="Arial" w:cs="Arial"/>
          <w:b/>
          <w:sz w:val="32"/>
          <w:szCs w:val="32"/>
        </w:rPr>
        <w:br/>
        <w:t>УСТЬ-КУТСКИЙ РАЙОН</w:t>
      </w:r>
    </w:p>
    <w:p w:rsidR="004A772A" w:rsidRPr="004A772A" w:rsidRDefault="004A772A" w:rsidP="004A772A">
      <w:pPr>
        <w:spacing w:after="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A772A">
        <w:rPr>
          <w:rFonts w:ascii="Arial" w:eastAsia="Calibri" w:hAnsi="Arial" w:cs="Arial"/>
          <w:b/>
          <w:sz w:val="32"/>
          <w:szCs w:val="32"/>
        </w:rPr>
        <w:t>ПОДЫМАХИНСКОЕ МУНИЦИПАЛЬНОЕ ОБРАЗОВАНИЕ</w:t>
      </w:r>
    </w:p>
    <w:p w:rsidR="004A772A" w:rsidRPr="004A772A" w:rsidRDefault="004A772A" w:rsidP="004A772A">
      <w:pPr>
        <w:spacing w:after="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A772A">
        <w:rPr>
          <w:rFonts w:ascii="Arial" w:eastAsia="Calibri" w:hAnsi="Arial" w:cs="Arial"/>
          <w:b/>
          <w:sz w:val="32"/>
          <w:szCs w:val="32"/>
        </w:rPr>
        <w:t>ДУМА ПОДЫМАХИНСКОГО СЕЛЬСКОГО ПОСЕЛЕНИЯ</w:t>
      </w:r>
    </w:p>
    <w:p w:rsidR="004A772A" w:rsidRPr="004A772A" w:rsidRDefault="004A772A" w:rsidP="004A772A">
      <w:pPr>
        <w:spacing w:after="16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4A772A" w:rsidRPr="004A772A" w:rsidRDefault="004A772A" w:rsidP="004A772A">
      <w:pPr>
        <w:spacing w:after="16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4A772A">
        <w:rPr>
          <w:rFonts w:ascii="Arial" w:eastAsia="Calibri" w:hAnsi="Arial" w:cs="Arial"/>
          <w:b/>
          <w:sz w:val="32"/>
          <w:szCs w:val="32"/>
        </w:rPr>
        <w:t>РЕШЕНИЕ</w:t>
      </w:r>
      <w:bookmarkStart w:id="0" w:name="_GoBack"/>
      <w:bookmarkEnd w:id="0"/>
    </w:p>
    <w:p w:rsidR="004A772A" w:rsidRPr="004A772A" w:rsidRDefault="004A772A" w:rsidP="004A772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A772A" w:rsidRPr="004A772A" w:rsidRDefault="004A772A" w:rsidP="004A77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28"/>
          <w:szCs w:val="28"/>
          <w:lang w:eastAsia="ru-RU"/>
        </w:rPr>
      </w:pPr>
      <w:r w:rsidRPr="004A772A">
        <w:rPr>
          <w:rFonts w:ascii="Arial" w:eastAsia="Times New Roman" w:hAnsi="Arial" w:cs="Arial"/>
          <w:b/>
          <w:bCs/>
          <w:kern w:val="28"/>
          <w:sz w:val="28"/>
          <w:szCs w:val="28"/>
          <w:lang w:eastAsia="ru-RU"/>
        </w:rPr>
        <w:t>ОБ УСТАНОВЛЕНИИ И ВВЕДЕНИИ В ДЕЙСТВИЕ</w:t>
      </w:r>
      <w:r w:rsidRPr="004A772A">
        <w:rPr>
          <w:rFonts w:ascii="Arial" w:eastAsia="Times New Roman" w:hAnsi="Arial" w:cs="Arial"/>
          <w:b/>
          <w:bCs/>
          <w:kern w:val="28"/>
          <w:sz w:val="28"/>
          <w:szCs w:val="28"/>
          <w:lang w:eastAsia="ru-RU"/>
        </w:rPr>
        <w:br/>
        <w:t>НА ТЕРРИТОРИИ ПОДЫМАХИНСКОГО МУНИЦИПАЛЬНОГО ОБРАЗОВАНИЯ</w:t>
      </w:r>
      <w:r w:rsidRPr="004A772A">
        <w:rPr>
          <w:rFonts w:ascii="Arial" w:eastAsia="Times New Roman" w:hAnsi="Arial" w:cs="Arial"/>
          <w:sz w:val="24"/>
          <w:szCs w:val="24"/>
          <w:vertAlign w:val="superscript"/>
          <w:lang w:eastAsia="ru-RU"/>
        </w:rPr>
        <w:t xml:space="preserve"> </w:t>
      </w:r>
      <w:r w:rsidRPr="004A772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4A772A">
        <w:rPr>
          <w:rFonts w:ascii="Arial" w:eastAsia="Times New Roman" w:hAnsi="Arial" w:cs="Arial"/>
          <w:b/>
          <w:bCs/>
          <w:kern w:val="28"/>
          <w:sz w:val="28"/>
          <w:szCs w:val="28"/>
          <w:lang w:eastAsia="ru-RU"/>
        </w:rPr>
        <w:t>ЗЕМЕЛЬНОГО НАЛОГА</w:t>
      </w:r>
    </w:p>
    <w:p w:rsidR="004A772A" w:rsidRPr="004A772A" w:rsidRDefault="004A772A" w:rsidP="004A77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4A772A" w:rsidRPr="004A772A" w:rsidRDefault="004A772A" w:rsidP="004A772A">
      <w:pPr>
        <w:spacing w:after="160" w:line="259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A772A">
        <w:rPr>
          <w:rFonts w:ascii="Times New Roman" w:eastAsia="Calibri" w:hAnsi="Times New Roman" w:cs="Times New Roman"/>
          <w:sz w:val="26"/>
          <w:szCs w:val="26"/>
        </w:rPr>
        <w:t xml:space="preserve">       В соответствии с главой 31 Налогового Кодекса Российской Федерации, статьей 61 Бюджетного кодекса Российской Федерации, Федеральным законом от 6 октября 2003 № 131-ФЗ «Об общих принципах организации местного самоуправления в Российской Федерации», Уставом Подымахинского</w:t>
      </w: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сельского поселения Усть-Кутского</w:t>
      </w:r>
      <w:r w:rsidRPr="004A772A">
        <w:rPr>
          <w:rFonts w:ascii="Times New Roman" w:eastAsia="Times New Roman" w:hAnsi="Times New Roman" w:cs="Times New Roman"/>
          <w:spacing w:val="-1"/>
          <w:sz w:val="26"/>
          <w:szCs w:val="26"/>
          <w:lang w:eastAsia="ru-RU"/>
        </w:rPr>
        <w:t xml:space="preserve"> муниципального района Иркутской области</w:t>
      </w:r>
      <w:r w:rsidRPr="004A772A">
        <w:rPr>
          <w:rFonts w:ascii="Times New Roman" w:eastAsia="Calibri" w:hAnsi="Times New Roman" w:cs="Times New Roman"/>
          <w:sz w:val="26"/>
          <w:szCs w:val="26"/>
        </w:rPr>
        <w:t xml:space="preserve">, </w:t>
      </w:r>
    </w:p>
    <w:p w:rsidR="004A772A" w:rsidRPr="004A772A" w:rsidRDefault="004A772A" w:rsidP="004A772A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4A772A">
        <w:rPr>
          <w:rFonts w:ascii="Times New Roman" w:eastAsia="Calibri" w:hAnsi="Times New Roman" w:cs="Times New Roman"/>
          <w:b/>
          <w:sz w:val="26"/>
          <w:szCs w:val="26"/>
        </w:rPr>
        <w:t>ДУМА ПОДЫМАХИНСКОГО СЕЛЬСКОГО ПОСЕЛЕНИЯ РЕШИЛА:</w:t>
      </w:r>
    </w:p>
    <w:p w:rsidR="004A772A" w:rsidRPr="004A772A" w:rsidRDefault="004A772A" w:rsidP="004A7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1. Установить и ввести в действие </w:t>
      </w:r>
      <w:r w:rsidRPr="004A772A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>на территории</w:t>
      </w: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Подымахинского муниципального образования</w:t>
      </w:r>
      <w:r w:rsidRPr="004A772A">
        <w:rPr>
          <w:rFonts w:ascii="Times New Roman" w:eastAsia="Times New Roman" w:hAnsi="Times New Roman" w:cs="Times New Roman"/>
          <w:i/>
          <w:kern w:val="28"/>
          <w:sz w:val="26"/>
          <w:szCs w:val="26"/>
          <w:lang w:eastAsia="ru-RU"/>
        </w:rPr>
        <w:t xml:space="preserve"> </w:t>
      </w: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земельный</w:t>
      </w:r>
      <w:r w:rsidRPr="004A772A">
        <w:rPr>
          <w:rFonts w:ascii="Times New Roman" w:eastAsia="Times New Roman" w:hAnsi="Times New Roman" w:cs="Times New Roman"/>
          <w:bCs/>
          <w:kern w:val="28"/>
          <w:sz w:val="26"/>
          <w:szCs w:val="26"/>
          <w:lang w:eastAsia="ru-RU"/>
        </w:rPr>
        <w:t xml:space="preserve"> налог</w:t>
      </w: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.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2. Установить налоговые ставки земельного налога в следующих размерах: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1) 0,3 процента в отношении земельных участков: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-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4A772A" w:rsidRPr="004A772A" w:rsidRDefault="004A772A" w:rsidP="004A772A">
      <w:pPr>
        <w:spacing w:after="0" w:line="240" w:lineRule="auto"/>
        <w:ind w:firstLine="4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    - занятых жилищным фондом и (или) объектами инженерной инфраструктуры жилищно-коммунального комплекса (за исключением части земельного участка, </w:t>
      </w: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строительства, используемых в предпринимательской деятельности); </w:t>
      </w:r>
    </w:p>
    <w:p w:rsidR="004A772A" w:rsidRPr="004A772A" w:rsidRDefault="004A772A" w:rsidP="004A77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Calibri" w:hAnsi="Times New Roman" w:cs="Times New Roman"/>
          <w:sz w:val="26"/>
          <w:szCs w:val="26"/>
          <w:lang w:eastAsia="ru-RU"/>
        </w:rPr>
        <w:t>-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 29 июля 2017 года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Федерации».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- ограниченных в обороте в соответствии с законодательством Российской Федерации, предоставленных для обеспечения обороны, безопасности и таможенных нужд;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2) 1,5 процента в отношении прочих земельных участков.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lastRenderedPageBreak/>
        <w:t>3. Установить для налогоплательщиков – организаций отчетные периоды, которыми признаются первый квартал, второй квартал и третий квартал календарного года</w:t>
      </w: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vertAlign w:val="superscript"/>
          <w:lang w:eastAsia="ru-RU"/>
        </w:rPr>
        <w:endnoteReference w:id="1"/>
      </w: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.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>4. Налогоплательщики – организации уплачивают авансовые платежи по земельному налогу в сроки, установленные пунктом 1 статьи 397 Налогового кодекса Российской Федерации.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kern w:val="28"/>
          <w:sz w:val="26"/>
          <w:szCs w:val="26"/>
          <w:lang w:eastAsia="ru-RU"/>
        </w:rPr>
        <w:t xml:space="preserve">5. </w:t>
      </w: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Помимо указанных в статье 395 Налогового кодекса Российской Федерации категорий физических лиц, освобожденных от налогообложения, льгота предоставляется:</w:t>
      </w:r>
    </w:p>
    <w:p w:rsidR="004A772A" w:rsidRPr="004A772A" w:rsidRDefault="004A772A" w:rsidP="004A77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ветеранам и инвалидам Великой Отечественной войны, а также ветеранам и инвалидам боевых действий. </w:t>
      </w:r>
    </w:p>
    <w:p w:rsidR="004A772A" w:rsidRPr="004A772A" w:rsidRDefault="004A772A" w:rsidP="004A77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- органу местного самоуправления поселения, муниципальным учреждениям, финансируемым за счет средств бюджета Подымахинского муниципального образования.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6. Настоящее решение вступает в силу не ранее чем по истечении одного месяца со дня его официального опубликования и распространяется на правоотношения, возникшие с 01 января 2024 года.</w:t>
      </w:r>
    </w:p>
    <w:p w:rsidR="004A772A" w:rsidRPr="004A772A" w:rsidRDefault="004A772A" w:rsidP="004A772A">
      <w:pPr>
        <w:spacing w:after="0" w:line="259" w:lineRule="auto"/>
        <w:rPr>
          <w:rFonts w:ascii="Times New Roman" w:eastAsia="Calibri" w:hAnsi="Times New Roman" w:cs="Times New Roman"/>
          <w:sz w:val="26"/>
          <w:szCs w:val="26"/>
        </w:rPr>
      </w:pPr>
      <w:r w:rsidRPr="004A772A">
        <w:rPr>
          <w:rFonts w:ascii="Times New Roman" w:eastAsia="Calibri" w:hAnsi="Times New Roman" w:cs="Times New Roman"/>
          <w:b/>
          <w:sz w:val="26"/>
          <w:szCs w:val="26"/>
        </w:rPr>
        <w:t xml:space="preserve">           </w:t>
      </w:r>
      <w:r w:rsidRPr="004A772A">
        <w:rPr>
          <w:rFonts w:ascii="Times New Roman" w:eastAsia="Calibri" w:hAnsi="Times New Roman" w:cs="Times New Roman"/>
          <w:sz w:val="26"/>
          <w:szCs w:val="26"/>
        </w:rPr>
        <w:t>7. Со дня вступления в силу настоящего решения признать утратившим силу:</w:t>
      </w:r>
    </w:p>
    <w:p w:rsidR="004A772A" w:rsidRPr="004A772A" w:rsidRDefault="004A772A" w:rsidP="004A772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Calibri" w:hAnsi="Times New Roman" w:cs="Times New Roman"/>
          <w:b/>
          <w:sz w:val="26"/>
          <w:szCs w:val="26"/>
        </w:rPr>
        <w:t xml:space="preserve">  </w:t>
      </w: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1) решение Думы </w:t>
      </w:r>
      <w:hyperlink r:id="rId7" w:history="1">
        <w:r w:rsidRPr="004A772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Подымахинского сельского поселения от 29.04.2022г. №122 «</w:t>
        </w:r>
      </w:hyperlink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Об установлении и введении в действие на территории Подымахинского муниципального образования земельного налога».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2) решение Думы </w:t>
      </w:r>
      <w:hyperlink r:id="rId8" w:history="1">
        <w:r w:rsidRPr="004A772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Подымахинского сельского поселения от 24.11.2023г. №30 </w:t>
        </w:r>
      </w:hyperlink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«О внесении изменений в решение Думы Подымахинского сельского поселения от 29.04.2022г. №122 «Об установлении и введении в действие на территории Подымахинского муниципального образования земельного налога».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3) решение Думы Подымахинского </w:t>
      </w:r>
      <w:hyperlink r:id="rId9" w:history="1">
        <w:r w:rsidRPr="004A772A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сельского поселения от 26.04.2024г. №42 </w:t>
        </w:r>
      </w:hyperlink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«О земельном налоге на территории Подымахинского муниципального образования».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8. Опубликовать настоящее решение в общественно-политической газете «Ленские вести» и на официальном сайте Администрации Подымахинского муниципального образования.</w:t>
      </w:r>
    </w:p>
    <w:p w:rsidR="004A772A" w:rsidRPr="004A772A" w:rsidRDefault="004A772A" w:rsidP="004A772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9. Контроль за исполнением настоящего решения оставляю за собой.</w:t>
      </w: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Подымахинского</w:t>
      </w: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муниципального образования                                                          Т.В.Пахомова</w:t>
      </w: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Думы Подымахинского</w:t>
      </w:r>
    </w:p>
    <w:p w:rsidR="004A772A" w:rsidRPr="004A772A" w:rsidRDefault="004A772A" w:rsidP="004A772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A772A"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                                                                          Т.В.Пахомова</w:t>
      </w:r>
    </w:p>
    <w:p w:rsidR="00860600" w:rsidRDefault="00860600"/>
    <w:sectPr w:rsidR="00860600" w:rsidSect="00E74D52">
      <w:pgSz w:w="11906" w:h="16838"/>
      <w:pgMar w:top="1134" w:right="566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28E3" w:rsidRDefault="00E228E3" w:rsidP="004A772A">
      <w:pPr>
        <w:spacing w:after="0" w:line="240" w:lineRule="auto"/>
      </w:pPr>
      <w:r>
        <w:separator/>
      </w:r>
    </w:p>
  </w:endnote>
  <w:endnote w:type="continuationSeparator" w:id="0">
    <w:p w:rsidR="00E228E3" w:rsidRDefault="00E228E3" w:rsidP="004A772A">
      <w:pPr>
        <w:spacing w:after="0" w:line="240" w:lineRule="auto"/>
      </w:pPr>
      <w:r>
        <w:continuationSeparator/>
      </w:r>
    </w:p>
  </w:endnote>
  <w:endnote w:id="1">
    <w:p w:rsidR="004A772A" w:rsidRDefault="004A772A" w:rsidP="004A772A">
      <w:pPr>
        <w:pStyle w:val="a3"/>
        <w:ind w:firstLine="709"/>
        <w:jc w:val="both"/>
      </w:pPr>
    </w:p>
    <w:p w:rsidR="004A772A" w:rsidRPr="00B300BA" w:rsidRDefault="004A772A" w:rsidP="004A772A">
      <w:pPr>
        <w:pStyle w:val="a3"/>
        <w:ind w:firstLine="709"/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28E3" w:rsidRDefault="00E228E3" w:rsidP="004A772A">
      <w:pPr>
        <w:spacing w:after="0" w:line="240" w:lineRule="auto"/>
      </w:pPr>
      <w:r>
        <w:separator/>
      </w:r>
    </w:p>
  </w:footnote>
  <w:footnote w:type="continuationSeparator" w:id="0">
    <w:p w:rsidR="00E228E3" w:rsidRDefault="00E228E3" w:rsidP="004A772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72A"/>
    <w:rsid w:val="004A772A"/>
    <w:rsid w:val="00860600"/>
    <w:rsid w:val="00E2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rsid w:val="004A7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rsid w:val="004A772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rsid w:val="004A7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rsid w:val="004A772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alog.ru/rn70/about_fts/docs/7665563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nalog.ru/rn70/about_fts/docs/7665563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nalog.ru/rn70/about_fts/docs/766556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689</Words>
  <Characters>3931</Characters>
  <Application>Microsoft Office Word</Application>
  <DocSecurity>0</DocSecurity>
  <Lines>32</Lines>
  <Paragraphs>9</Paragraphs>
  <ScaleCrop>false</ScaleCrop>
  <Company/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2024-11-06T02:51:00Z</dcterms:created>
  <dcterms:modified xsi:type="dcterms:W3CDTF">2024-11-06T02:53:00Z</dcterms:modified>
</cp:coreProperties>
</file>