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9EF36" w14:textId="77777777" w:rsidR="00B5079A" w:rsidRPr="00154AAC" w:rsidRDefault="00B5079A" w:rsidP="00B5079A">
      <w:pPr>
        <w:pStyle w:val="a5"/>
        <w:spacing w:before="0" w:beforeAutospacing="0" w:after="0" w:afterAutospacing="0"/>
        <w:jc w:val="center"/>
        <w:rPr>
          <w:rFonts w:ascii="Comic Sans MS" w:hAnsi="Comic Sans MS"/>
          <w:b/>
          <w:color w:val="FF0000"/>
          <w:sz w:val="20"/>
          <w:szCs w:val="20"/>
        </w:rPr>
      </w:pPr>
      <w:r w:rsidRPr="00154AAC">
        <w:rPr>
          <w:rFonts w:ascii="Comic Sans MS" w:hAnsi="Comic Sans MS"/>
          <w:b/>
          <w:color w:val="FF0000"/>
          <w:sz w:val="20"/>
          <w:szCs w:val="20"/>
        </w:rPr>
        <w:t>ПРАВИЛА ПРЕДОСТАВЛЕНИЯ ГОСТИНИЧНЫХ УСЛУГ</w:t>
      </w:r>
    </w:p>
    <w:p w14:paraId="7E0AD037" w14:textId="77777777" w:rsidR="00B5079A" w:rsidRPr="00B5079A" w:rsidRDefault="00B5079A" w:rsidP="00B5079A">
      <w:pPr>
        <w:pStyle w:val="a5"/>
        <w:spacing w:before="0" w:beforeAutospacing="0" w:after="0" w:afterAutospacing="0"/>
        <w:jc w:val="center"/>
        <w:rPr>
          <w:rFonts w:ascii="Comic Sans MS" w:hAnsi="Comic Sans MS"/>
          <w:sz w:val="20"/>
          <w:szCs w:val="20"/>
        </w:rPr>
      </w:pPr>
    </w:p>
    <w:p w14:paraId="7FE2D9DE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Практически каждый из нас сталкивается с необходимостью переночевать или остановиться на определенный срок в гостинице (отеле) отправляясь на отдых.</w:t>
      </w:r>
    </w:p>
    <w:p w14:paraId="3CCD1EA6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Однако, не все потребители гостиничных услуг знают свои права и обязанности.</w:t>
      </w:r>
    </w:p>
    <w:p w14:paraId="241D89AB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Рассмотрим, на что необходимо обращать внимание потребителям гостиничных услуг.</w:t>
      </w:r>
    </w:p>
    <w:p w14:paraId="1C3723EA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Стоит помнить, что </w:t>
      </w:r>
      <w:r w:rsidRPr="00B5079A">
        <w:rPr>
          <w:rFonts w:ascii="Comic Sans MS" w:hAnsi="Comic Sans MS"/>
          <w:bCs/>
          <w:sz w:val="20"/>
          <w:szCs w:val="20"/>
        </w:rPr>
        <w:t xml:space="preserve">предоставление гостиничных услуг допускается </w:t>
      </w:r>
      <w:r w:rsidRPr="00B5079A">
        <w:rPr>
          <w:rFonts w:ascii="Comic Sans MS" w:hAnsi="Comic Sans MS"/>
          <w:bCs/>
          <w:sz w:val="20"/>
          <w:szCs w:val="20"/>
          <w:u w:val="single"/>
        </w:rPr>
        <w:t xml:space="preserve">только при наличии свидетельства о присвоении гостинице соответствующей категории, </w:t>
      </w:r>
      <w:r w:rsidRPr="00B5079A">
        <w:rPr>
          <w:rFonts w:ascii="Comic Sans MS" w:hAnsi="Comic Sans MS"/>
          <w:bCs/>
          <w:sz w:val="20"/>
          <w:szCs w:val="20"/>
        </w:rPr>
        <w:t>предусмотренной системой классификации гостиниц и иных средств размещения, утвержденной Министерством культуры Российской Федерации. Положение о классификации гостиниц применяется:</w:t>
      </w:r>
      <w:r w:rsidRPr="00B5079A">
        <w:rPr>
          <w:rFonts w:ascii="Comic Sans MS" w:hAnsi="Comic Sans MS"/>
          <w:sz w:val="20"/>
          <w:szCs w:val="20"/>
        </w:rPr>
        <w:t xml:space="preserve"> с 1 января 2021 года в отношении всех гостиниц.</w:t>
      </w:r>
    </w:p>
    <w:p w14:paraId="0A6983BB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bCs/>
          <w:i/>
          <w:iCs/>
          <w:sz w:val="20"/>
          <w:szCs w:val="20"/>
        </w:rPr>
        <w:t xml:space="preserve">     Цель классификации гостиниц - предоставление потребителям необходимой и достоверной информации о соответствии гостиниц установленной системе классификации. </w:t>
      </w:r>
    </w:p>
    <w:p w14:paraId="0CEF477F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Запрещается предоставлять гостиничные услуги без свидетельства о присвоении гостинице определенной категории, а также использовать в рекламе, названии и деятельности категорию, не соответствующую указанной в таком свидетельстве. </w:t>
      </w:r>
    </w:p>
    <w:p w14:paraId="52968D35" w14:textId="77777777" w:rsidR="00B5079A" w:rsidRPr="00154AAC" w:rsidRDefault="00B5079A" w:rsidP="00B5079A">
      <w:pPr>
        <w:pStyle w:val="ConsPlusNormal"/>
        <w:jc w:val="center"/>
        <w:rPr>
          <w:rFonts w:ascii="Comic Sans MS" w:hAnsi="Comic Sans MS" w:cs="Times New Roman"/>
          <w:color w:val="FF0000"/>
          <w:sz w:val="20"/>
          <w:szCs w:val="20"/>
        </w:rPr>
      </w:pPr>
      <w:r w:rsidRPr="00154AAC">
        <w:rPr>
          <w:rFonts w:ascii="Comic Sans MS" w:hAnsi="Comic Sans MS" w:cs="Times New Roman"/>
          <w:b/>
          <w:color w:val="FF0000"/>
          <w:sz w:val="20"/>
          <w:szCs w:val="20"/>
        </w:rPr>
        <w:t>ВИДЫ БРОНИРОВАНИЯ</w:t>
      </w:r>
    </w:p>
    <w:p w14:paraId="74B3FB53" w14:textId="77777777"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 Исполнитель вправе осуществлять бронирование в любой форме, в том числе путем принятия заявки на бронирование  посредством почтовой, телефонной и иной связи, позволяющей установить, что заявка исходит от потребителя или заказчика. </w:t>
      </w:r>
    </w:p>
    <w:p w14:paraId="37BD8D86" w14:textId="77777777" w:rsidR="00B5079A" w:rsidRPr="00B5079A" w:rsidRDefault="00154AAC" w:rsidP="00154AAC">
      <w:pPr>
        <w:pStyle w:val="ConsPlusNormal"/>
        <w:widowControl/>
        <w:adjustRightInd w:val="0"/>
        <w:jc w:val="both"/>
        <w:rPr>
          <w:rFonts w:ascii="Comic Sans MS" w:hAnsi="Comic Sans MS" w:cs="Times New Roman"/>
          <w:sz w:val="20"/>
          <w:szCs w:val="20"/>
        </w:rPr>
      </w:pPr>
      <w:r w:rsidRPr="00154AAC">
        <w:rPr>
          <w:rFonts w:ascii="Comic Sans MS" w:hAnsi="Comic Sans MS" w:cs="Times New Roman"/>
          <w:color w:val="1014C0"/>
          <w:sz w:val="20"/>
          <w:szCs w:val="20"/>
        </w:rPr>
        <w:t>-</w:t>
      </w:r>
      <w:r w:rsidR="00B5079A" w:rsidRPr="00154AAC">
        <w:rPr>
          <w:rFonts w:ascii="Comic Sans MS" w:hAnsi="Comic Sans MS" w:cs="Times New Roman"/>
          <w:b/>
          <w:color w:val="1014C0"/>
          <w:sz w:val="20"/>
          <w:szCs w:val="20"/>
        </w:rPr>
        <w:t>Гарантированное бронирование</w:t>
      </w:r>
      <w:r w:rsidR="00B5079A" w:rsidRPr="00B5079A">
        <w:rPr>
          <w:rFonts w:ascii="Comic Sans MS" w:hAnsi="Comic Sans MS" w:cs="Times New Roman"/>
          <w:sz w:val="20"/>
          <w:szCs w:val="20"/>
        </w:rPr>
        <w:t xml:space="preserve"> - вид бронирования, при котором гостиница ожидает потребителя до расчетного часа дня, следующего за днем запланированного заезда.      В случае несвоевременного отказа от бронирования, опоздания или незаезда потребителя с него или с заказчика взимается плата за фактический простой номера (места в номере), но не более чем за сутки. При опоздании более чем на сутки гарантированное бронирование аннулируется.</w:t>
      </w:r>
    </w:p>
    <w:p w14:paraId="7DEB1695" w14:textId="77777777" w:rsidR="00B5079A" w:rsidRPr="00B5079A" w:rsidRDefault="00154AAC" w:rsidP="00154AAC">
      <w:pPr>
        <w:pStyle w:val="ConsPlusNormal"/>
        <w:widowControl/>
        <w:adjustRightInd w:val="0"/>
        <w:jc w:val="both"/>
        <w:rPr>
          <w:rFonts w:ascii="Comic Sans MS" w:hAnsi="Comic Sans MS" w:cs="Times New Roman"/>
          <w:sz w:val="20"/>
          <w:szCs w:val="20"/>
        </w:rPr>
      </w:pPr>
      <w:r w:rsidRPr="00154AAC">
        <w:rPr>
          <w:rFonts w:ascii="Comic Sans MS" w:hAnsi="Comic Sans MS" w:cs="Times New Roman"/>
          <w:color w:val="1014C0"/>
          <w:sz w:val="20"/>
          <w:szCs w:val="20"/>
        </w:rPr>
        <w:t>-</w:t>
      </w:r>
      <w:r w:rsidR="00B5079A" w:rsidRPr="00154AAC">
        <w:rPr>
          <w:rFonts w:ascii="Comic Sans MS" w:hAnsi="Comic Sans MS" w:cs="Times New Roman"/>
          <w:b/>
          <w:color w:val="1014C0"/>
          <w:sz w:val="20"/>
          <w:szCs w:val="20"/>
        </w:rPr>
        <w:t>Негарантированное бронирование</w:t>
      </w:r>
      <w:r w:rsidR="00B5079A" w:rsidRPr="00B5079A">
        <w:rPr>
          <w:rFonts w:ascii="Comic Sans MS" w:hAnsi="Comic Sans MS" w:cs="Times New Roman"/>
          <w:sz w:val="20"/>
          <w:szCs w:val="20"/>
        </w:rPr>
        <w:t xml:space="preserve"> – вид бронирования, при котором гостиница ожидает потребителя до определенного часа, установленного исполнителем, в день заезда, после чего бронирование аннулируется.</w:t>
      </w:r>
    </w:p>
    <w:p w14:paraId="3ECE4837" w14:textId="77777777"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Исполнитель вправе отказать в бронировании, если на указанную в заявке дату отсутствуют свободные номера.</w:t>
      </w:r>
    </w:p>
    <w:p w14:paraId="0AB54A03" w14:textId="77777777" w:rsidR="00B5079A" w:rsidRPr="00154AAC" w:rsidRDefault="00B5079A" w:rsidP="00B5079A">
      <w:pPr>
        <w:pStyle w:val="ConsPlusNormal"/>
        <w:jc w:val="center"/>
        <w:rPr>
          <w:rFonts w:ascii="Comic Sans MS" w:hAnsi="Comic Sans MS" w:cs="Times New Roman"/>
          <w:b/>
          <w:color w:val="FF0000"/>
          <w:sz w:val="20"/>
          <w:szCs w:val="20"/>
        </w:rPr>
      </w:pPr>
      <w:r w:rsidRPr="00154AAC">
        <w:rPr>
          <w:rFonts w:ascii="Comic Sans MS" w:hAnsi="Comic Sans MS" w:cs="Times New Roman"/>
          <w:b/>
          <w:color w:val="FF0000"/>
          <w:sz w:val="20"/>
          <w:szCs w:val="20"/>
        </w:rPr>
        <w:t>ЗАКЛЮЧЕНИЕ ДОГОВОРА</w:t>
      </w:r>
    </w:p>
    <w:p w14:paraId="67E51B5F" w14:textId="77777777"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 Правила предоставления гостиничных услуг предписывает исполнителю и потребителю гостиничных услуг заключать договор путем составления документа, подписанного обеими сторонами</w:t>
      </w:r>
      <w:r w:rsidRPr="00B5079A">
        <w:rPr>
          <w:rFonts w:ascii="Comic Sans MS" w:hAnsi="Comic Sans MS" w:cs="Times New Roman"/>
          <w:bCs/>
          <w:sz w:val="20"/>
          <w:szCs w:val="20"/>
        </w:rPr>
        <w:t>, который должен содержать:</w:t>
      </w:r>
    </w:p>
    <w:p w14:paraId="5B57F3E3" w14:textId="77777777"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t>-наименование исполнителя (для индивидуальных предпринимателей - фамилию, имя, отчество (если имеется), сведения о государственной регистрации;</w:t>
      </w:r>
    </w:p>
    <w:p w14:paraId="58342647" w14:textId="77777777"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t>-сведения о заказчике (потребителе);</w:t>
      </w:r>
    </w:p>
    <w:p w14:paraId="63AD5153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bCs/>
          <w:sz w:val="20"/>
          <w:szCs w:val="20"/>
        </w:rPr>
        <w:t>-</w:t>
      </w:r>
      <w:r w:rsidRPr="00B5079A">
        <w:rPr>
          <w:rFonts w:ascii="Comic Sans MS" w:hAnsi="Comic Sans MS"/>
          <w:sz w:val="20"/>
          <w:szCs w:val="20"/>
        </w:rPr>
        <w:t>сведения о виде гостиницы, категории гостиницы, указанной в свидетельстве о присвоении гостиницы определенной категории, предоставляемом номере (месте в номере) и об адресе гостиницы;</w:t>
      </w:r>
    </w:p>
    <w:p w14:paraId="0B15CDB3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-сведения о категории номера, цене номера (места в номере), количестве номеров (мест в номере); </w:t>
      </w:r>
    </w:p>
    <w:p w14:paraId="5E80F8C2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-период проживания в гостинице; </w:t>
      </w:r>
    </w:p>
    <w:p w14:paraId="14D4152D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-время заезда и время выезда (расчетный час); </w:t>
      </w:r>
    </w:p>
    <w:p w14:paraId="273D2C00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-иные необходимые сведения (по усмотрению исполнителя). </w:t>
      </w:r>
    </w:p>
    <w:p w14:paraId="70CDCEDE" w14:textId="77777777"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Договор считается заключенным, если письменная оферта акцептована путем выполнения указанных в ней действий, например совершения необходимого платежа.</w:t>
      </w:r>
    </w:p>
    <w:p w14:paraId="228616CF" w14:textId="77777777"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Таким образом, счет на оплату гостиничных услуг, который содержит всю необходимую информацию будет являться договором, если потребитель оплатит его.</w:t>
      </w:r>
    </w:p>
    <w:p w14:paraId="0D25B5EE" w14:textId="77777777" w:rsidR="00B5079A" w:rsidRPr="00B5079A" w:rsidRDefault="00B5079A" w:rsidP="00B5079A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 w:rsidRPr="00B5079A">
        <w:rPr>
          <w:rFonts w:ascii="Comic Sans MS" w:eastAsia="Times New Roman" w:hAnsi="Comic Sans MS" w:cs="Times New Roman"/>
          <w:b/>
          <w:bCs/>
          <w:sz w:val="20"/>
          <w:szCs w:val="20"/>
          <w:lang w:eastAsia="ru-RU"/>
        </w:rPr>
        <w:t xml:space="preserve">     </w:t>
      </w:r>
      <w:r w:rsidRPr="00154AAC"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  <w:lang w:eastAsia="ru-RU"/>
        </w:rPr>
        <w:t>Следует помнить!</w:t>
      </w:r>
      <w:r w:rsidRPr="00B5079A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 Исполнитель не имеет права предоставлять дополнительные услуги без согласия потребителя и, соответственно, требовать за них плату. При этом потребитель может отказаться от оплаты этих услуг, а если они уже были оплачены – потребовать возврата уплаченной суммы.</w:t>
      </w:r>
    </w:p>
    <w:p w14:paraId="7AC11DCF" w14:textId="77777777"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b/>
          <w:sz w:val="20"/>
          <w:szCs w:val="20"/>
          <w:u w:val="single"/>
        </w:rPr>
      </w:pPr>
      <w:r w:rsidRPr="00B5079A">
        <w:rPr>
          <w:rFonts w:ascii="Comic Sans MS" w:hAnsi="Comic Sans MS" w:cs="Times New Roman"/>
          <w:b/>
          <w:sz w:val="20"/>
          <w:szCs w:val="20"/>
        </w:rPr>
        <w:t xml:space="preserve">Исполнительпо просьбе потребителяобязан </w:t>
      </w:r>
      <w:r w:rsidRPr="00B5079A">
        <w:rPr>
          <w:rFonts w:ascii="Comic Sans MS" w:hAnsi="Comic Sans MS" w:cs="Times New Roman"/>
          <w:b/>
          <w:sz w:val="20"/>
          <w:szCs w:val="20"/>
          <w:u w:val="single"/>
        </w:rPr>
        <w:t>без дополнительной оплаты обеспечить следующие виды услуг:</w:t>
      </w:r>
    </w:p>
    <w:p w14:paraId="5DA190CC" w14:textId="77777777"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>- вызов скорой помощи;</w:t>
      </w:r>
    </w:p>
    <w:p w14:paraId="1A3CD307" w14:textId="77777777"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пользование медицинской аптечкой; </w:t>
      </w:r>
    </w:p>
    <w:p w14:paraId="2A78831E" w14:textId="77777777"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доставка в номер корреспонденции, адресованной потребителю, по ее получении; </w:t>
      </w:r>
    </w:p>
    <w:p w14:paraId="6C4AEBFD" w14:textId="77777777"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побудка к определенному времени; </w:t>
      </w:r>
    </w:p>
    <w:p w14:paraId="114C3DCD" w14:textId="77777777"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предоставление кипятка; </w:t>
      </w:r>
    </w:p>
    <w:p w14:paraId="34EBA2BC" w14:textId="77777777"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-иные услуги по усмотрению исполнителя. </w:t>
      </w:r>
    </w:p>
    <w:p w14:paraId="4ECEE827" w14:textId="77777777"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  <w:shd w:val="clear" w:color="auto" w:fill="FFFFFF"/>
        </w:rPr>
      </w:pPr>
      <w:r w:rsidRPr="00B5079A">
        <w:rPr>
          <w:rFonts w:ascii="Comic Sans MS" w:hAnsi="Comic Sans MS" w:cs="Times New Roman"/>
          <w:sz w:val="20"/>
          <w:szCs w:val="20"/>
          <w:shd w:val="clear" w:color="auto" w:fill="FFFFFF"/>
        </w:rPr>
        <w:t xml:space="preserve">     Обращаем Ваше внимание, законодательство в сфере защиты прав потребителей не обязывает хозяйствующие субъекты, оказывающие гостиничные услуги иметь «книгу отзывов и предложений» и предоставлять ее по требованию потребителя. </w:t>
      </w:r>
      <w:r>
        <w:rPr>
          <w:rFonts w:ascii="Comic Sans MS" w:hAnsi="Comic Sans MS" w:cs="Times New Roman"/>
          <w:sz w:val="20"/>
          <w:szCs w:val="20"/>
          <w:shd w:val="clear" w:color="auto" w:fill="FFFFFF"/>
        </w:rPr>
        <w:t xml:space="preserve">        </w:t>
      </w:r>
      <w:r w:rsidRPr="00B5079A">
        <w:rPr>
          <w:rFonts w:ascii="Comic Sans MS" w:hAnsi="Comic Sans MS" w:cs="Times New Roman"/>
          <w:sz w:val="20"/>
          <w:szCs w:val="20"/>
          <w:shd w:val="clear" w:color="auto" w:fill="FFFFFF"/>
        </w:rPr>
        <w:t xml:space="preserve">Даже в случае наличия «книги отзывов и предложений», отказ в ее предоставлении, ответственность для исполнителя не порождает. </w:t>
      </w:r>
    </w:p>
    <w:p w14:paraId="72AD028C" w14:textId="77777777"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lastRenderedPageBreak/>
        <w:t>Потребитель (заказчик) обязан оплатить гостиничные услуги и иные платные услуги в полном объеме после их оказания потребителю.</w:t>
      </w:r>
    </w:p>
    <w:p w14:paraId="7247A1A7" w14:textId="77777777"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t xml:space="preserve">     С согласия потребителя (заказчика) оплата гостиничных услуг может быть произведена при заключении договора в полном объеме или частично.</w:t>
      </w:r>
    </w:p>
    <w:p w14:paraId="411179FB" w14:textId="77777777"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>Плата за проживание в гостинице взимается в соответствии с расчетным часом.</w:t>
      </w:r>
    </w:p>
    <w:p w14:paraId="568164D4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В случае задержки выезда потребителя после установленного расчетного часа плата за проживание взимается с потребителя в порядке, установленном исполнителем.</w:t>
      </w:r>
    </w:p>
    <w:p w14:paraId="3D060044" w14:textId="77777777"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>
        <w:rPr>
          <w:rFonts w:ascii="Comic Sans MS" w:eastAsia="Times New Roman" w:hAnsi="Comic Sans MS" w:cs="Times New Roman"/>
          <w:b/>
          <w:color w:val="FF0000"/>
          <w:sz w:val="20"/>
          <w:szCs w:val="20"/>
          <w:lang w:eastAsia="ru-RU"/>
        </w:rPr>
        <w:t xml:space="preserve">    </w:t>
      </w:r>
      <w:r w:rsidRPr="00B5079A">
        <w:rPr>
          <w:rFonts w:ascii="Comic Sans MS" w:eastAsia="Times New Roman" w:hAnsi="Comic Sans MS" w:cs="Times New Roman"/>
          <w:b/>
          <w:color w:val="FF0000"/>
          <w:sz w:val="20"/>
          <w:szCs w:val="20"/>
          <w:lang w:eastAsia="ru-RU"/>
        </w:rPr>
        <w:t>ПОМНИТЕ!</w:t>
      </w:r>
      <w:r w:rsidRPr="00B5079A">
        <w:rPr>
          <w:rFonts w:ascii="Comic Sans MS" w:eastAsia="Times New Roman" w:hAnsi="Comic Sans MS" w:cs="Times New Roman"/>
          <w:color w:val="FF0000"/>
          <w:sz w:val="20"/>
          <w:szCs w:val="20"/>
          <w:lang w:eastAsia="ru-RU"/>
        </w:rPr>
        <w:t xml:space="preserve"> </w:t>
      </w:r>
      <w:r w:rsidRPr="00B5079A">
        <w:rPr>
          <w:rFonts w:ascii="Comic Sans MS" w:eastAsia="Times New Roman" w:hAnsi="Comic Sans MS" w:cs="Times New Roman"/>
          <w:sz w:val="20"/>
          <w:szCs w:val="20"/>
          <w:lang w:eastAsia="ru-RU"/>
        </w:rPr>
        <w:t>Потребитель вправе в любое время отказаться от заказанной им гостиничной услуги при условии оплаты исполнителю фактически понесенных расходов. При этом исполнителем может использоваться посуточная или почасовая оплата проживания.</w:t>
      </w:r>
    </w:p>
    <w:p w14:paraId="2A451615" w14:textId="77777777"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При обнаружении какого-либо недостатка необходимо сразу поставить об этом в известность исполнителя, подготовив письменную претензию в двух экземплярах, в которой необходимо четко сформулировать свои требования. </w:t>
      </w:r>
    </w:p>
    <w:p w14:paraId="376CF441" w14:textId="77777777" w:rsidR="00B5079A" w:rsidRPr="005E278A" w:rsidRDefault="00B5079A" w:rsidP="00B507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E3262C" w14:textId="77777777" w:rsidR="00154AAC" w:rsidRPr="00154AAC" w:rsidRDefault="00154AAC" w:rsidP="00154AA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</w:t>
      </w:r>
    </w:p>
    <w:p w14:paraId="4A3C478A" w14:textId="77777777" w:rsidR="00B13E3E" w:rsidRPr="00154AAC" w:rsidRDefault="00154AAC" w:rsidP="00154AAC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05916602" w14:textId="77777777" w:rsidR="0037214D" w:rsidRDefault="0037214D" w:rsidP="00B13E3E">
      <w:pPr>
        <w:spacing w:after="0" w:line="240" w:lineRule="auto"/>
        <w:jc w:val="both"/>
        <w:rPr>
          <w:rFonts w:ascii="Comic Sans MS" w:hAnsi="Comic Sans MS"/>
        </w:rPr>
      </w:pPr>
    </w:p>
    <w:p w14:paraId="36030B48" w14:textId="77777777"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14:paraId="2DD4979C" w14:textId="77777777"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14:paraId="4FC8F5F7" w14:textId="77777777"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14:paraId="6B90EAB5" w14:textId="77777777"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14:paraId="318903C3" w14:textId="77777777" w:rsidR="00B5079A" w:rsidRPr="00B13E3E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14:paraId="706219CB" w14:textId="77777777" w:rsidR="0037214D" w:rsidRDefault="0037214D" w:rsidP="006D5CB3">
      <w:pPr>
        <w:spacing w:after="0" w:line="240" w:lineRule="auto"/>
        <w:jc w:val="right"/>
      </w:pPr>
    </w:p>
    <w:p w14:paraId="7E84654C" w14:textId="77777777" w:rsidR="005E6CA0" w:rsidRPr="00B13E3E" w:rsidRDefault="001E5952" w:rsidP="00B13E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E3E">
        <w:rPr>
          <w:rFonts w:ascii="Times New Roman" w:hAnsi="Times New Roman" w:cs="Times New Roman"/>
          <w:b/>
          <w:sz w:val="24"/>
          <w:szCs w:val="24"/>
        </w:rPr>
        <w:t>Ждем Вас по адресам:</w:t>
      </w:r>
    </w:p>
    <w:tbl>
      <w:tblPr>
        <w:tblpPr w:leftFromText="180" w:rightFromText="180" w:vertAnchor="text" w:horzAnchor="margin" w:tblpXSpec="center" w:tblpY="523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FD722C" w:rsidRPr="00FD722C" w14:paraId="7FE550D3" w14:textId="77777777" w:rsidTr="00FD722C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0BD2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г.Иркутск,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ул.Трилиссера, 51,   8(395-2)22-23-88  Пушкина, 8,   8(395-2)63-66-22 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.ru.</w:t>
            </w:r>
          </w:p>
        </w:tc>
      </w:tr>
      <w:tr w:rsidR="00FD722C" w:rsidRPr="00FD722C" w14:paraId="5A11182C" w14:textId="77777777" w:rsidTr="00FD722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B12E" w14:textId="77777777" w:rsidR="00FD722C" w:rsidRPr="00FD722C" w:rsidRDefault="00FD722C" w:rsidP="00FD722C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95 кв. д.17   тел.8(395-5) 67-55-22 </w:t>
            </w:r>
          </w:p>
          <w:p w14:paraId="014BF560" w14:textId="77777777" w:rsidR="00FD722C" w:rsidRPr="00FD722C" w:rsidRDefault="00FD722C" w:rsidP="00FD722C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ffbuz-angarsk@yandex.ru</w:t>
            </w:r>
          </w:p>
        </w:tc>
      </w:tr>
      <w:tr w:rsidR="00FD722C" w:rsidRPr="00FD722C" w14:paraId="0FEE3ECE" w14:textId="77777777" w:rsidTr="00FD722C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47F2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г.Усолье-Сибирское,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ул.Ленина, 73                           тел.8(395-43) 6-79-24 </w:t>
            </w:r>
          </w:p>
          <w:p w14:paraId="16A9ECCD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FD722C" w:rsidRPr="00FD722C" w14:paraId="743E6930" w14:textId="77777777" w:rsidTr="00FD722C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C1F81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тел.8(395-46) 5-66-38</w:t>
            </w:r>
            <w:r w:rsidRPr="00FD722C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14:paraId="1A817A52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FD722C" w:rsidRPr="00FD722C" w14:paraId="78FA76E2" w14:textId="77777777" w:rsidTr="00FD722C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48A2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г.Саянск, мкр.Благовещенский, 5А</w:t>
            </w:r>
          </w:p>
          <w:p w14:paraId="1E2D1B70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тел. 8(395-53) 5-10-20</w:t>
            </w:r>
          </w:p>
          <w:p w14:paraId="43824E16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FD722C" w:rsidRPr="00FD722C" w14:paraId="5EAFBB54" w14:textId="77777777" w:rsidTr="00FD722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B496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  (обращаться в г.Иркутск)</w:t>
            </w:r>
          </w:p>
        </w:tc>
      </w:tr>
      <w:tr w:rsidR="00FD722C" w:rsidRPr="00FD722C" w14:paraId="544E943D" w14:textId="77777777" w:rsidTr="00FD722C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6161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FD722C" w:rsidRPr="00FD722C" w14:paraId="40287BF4" w14:textId="77777777" w:rsidTr="00FD722C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C55E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г.Нижнеудинск,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ул.Энгельса, 8                                    тел.8(395-57)7-09-53, </w:t>
            </w:r>
          </w:p>
          <w:p w14:paraId="5735A5DA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FD722C" w:rsidRPr="00FD722C" w14:paraId="6D2651CB" w14:textId="77777777" w:rsidTr="00FD722C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1EB9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ул.Старобазарная, 3-1н ,                                         тел. 8(395-63) 5-35-37;</w:t>
            </w:r>
          </w:p>
          <w:p w14:paraId="5A2F8C4D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FD722C" w:rsidRPr="00FD722C" w14:paraId="542C7D18" w14:textId="77777777" w:rsidTr="00FD722C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C132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="00154AA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FD722C" w:rsidRPr="00FD722C" w14:paraId="1594B3B9" w14:textId="77777777" w:rsidTr="00FD722C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EB25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FD722C" w:rsidRPr="00FD722C" w14:paraId="49E41432" w14:textId="77777777" w:rsidTr="00FD722C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8C6A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14:paraId="437A6792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FD722C" w:rsidRPr="00FD722C" w14:paraId="48E2C956" w14:textId="77777777" w:rsidTr="00FD722C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98EE" w14:textId="77777777"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FD722C" w:rsidRPr="00FD722C" w14:paraId="730C9462" w14:textId="77777777" w:rsidTr="00FD722C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D124" w14:textId="77777777" w:rsidR="00FD722C" w:rsidRPr="00FD722C" w:rsidRDefault="00FD722C" w:rsidP="00FD722C">
            <w:pPr>
              <w:pStyle w:val="a5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14:paraId="672E374E" w14:textId="77777777" w:rsidR="00FD722C" w:rsidRPr="00FD722C" w:rsidRDefault="00000000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6" w:history="1">
              <w:r w:rsidR="00FD722C" w:rsidRPr="00FD722C">
                <w:rPr>
                  <w:rStyle w:val="a6"/>
                  <w:rFonts w:ascii="Comic Sans MS" w:hAnsi="Comic Sans MS" w:cs="Times New Roman"/>
                  <w:b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p w14:paraId="44A566C4" w14:textId="77777777" w:rsidR="00154AAC" w:rsidRDefault="00154AAC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</w:p>
    <w:p w14:paraId="18644E17" w14:textId="77777777" w:rsidR="00031FED" w:rsidRPr="00154AAC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1014C0"/>
          <w:sz w:val="28"/>
          <w:szCs w:val="28"/>
        </w:rPr>
      </w:pPr>
      <w:r w:rsidRPr="00154AAC">
        <w:rPr>
          <w:rFonts w:ascii="Times New Roman" w:hAnsi="Times New Roman" w:cs="Times New Roman"/>
          <w:b/>
          <w:bCs/>
          <w:color w:val="1014C0"/>
          <w:sz w:val="28"/>
          <w:szCs w:val="28"/>
        </w:rPr>
        <w:t xml:space="preserve">ФБУЗ «Центр гигиены и </w:t>
      </w:r>
      <w:r w:rsidRPr="00154AAC">
        <w:rPr>
          <w:rFonts w:ascii="Times New Roman" w:hAnsi="Times New Roman" w:cs="Times New Roman"/>
          <w:b/>
          <w:bCs/>
          <w:color w:val="1014C0"/>
          <w:sz w:val="28"/>
          <w:szCs w:val="28"/>
        </w:rPr>
        <w:t>эпидемиологии</w:t>
      </w:r>
    </w:p>
    <w:p w14:paraId="5B147683" w14:textId="77777777" w:rsidR="00031FED" w:rsidRPr="00154AAC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014C0"/>
          <w:sz w:val="28"/>
          <w:szCs w:val="28"/>
          <w:lang w:eastAsia="ru-RU"/>
        </w:rPr>
      </w:pPr>
      <w:r w:rsidRPr="00154AAC">
        <w:rPr>
          <w:rFonts w:ascii="Times New Roman" w:hAnsi="Times New Roman" w:cs="Times New Roman"/>
          <w:b/>
          <w:bCs/>
          <w:color w:val="1014C0"/>
          <w:sz w:val="28"/>
          <w:szCs w:val="28"/>
        </w:rPr>
        <w:t>в Иркутской области</w:t>
      </w:r>
    </w:p>
    <w:p w14:paraId="3B13553C" w14:textId="77777777" w:rsidR="005A2B6D" w:rsidRPr="004421CE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6FB9A9DF" w14:textId="77777777"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14:paraId="40B6D05D" w14:textId="77777777" w:rsidR="005A2B6D" w:rsidRDefault="00B5079A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7CAEE39" wp14:editId="1F21DA19">
            <wp:simplePos x="0" y="0"/>
            <wp:positionH relativeFrom="column">
              <wp:posOffset>17145</wp:posOffset>
            </wp:positionH>
            <wp:positionV relativeFrom="paragraph">
              <wp:posOffset>168275</wp:posOffset>
            </wp:positionV>
            <wp:extent cx="2981325" cy="2047875"/>
            <wp:effectExtent l="19050" t="0" r="9525" b="0"/>
            <wp:wrapTight wrapText="bothSides">
              <wp:wrapPolygon edited="0">
                <wp:start x="-138" y="0"/>
                <wp:lineTo x="-138" y="21500"/>
                <wp:lineTo x="21669" y="21500"/>
                <wp:lineTo x="21669" y="0"/>
                <wp:lineTo x="-138" y="0"/>
              </wp:wrapPolygon>
            </wp:wrapTight>
            <wp:docPr id="3" name="Рисунок 1" descr="C:\Users\user\Desktop\pzihfossq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zihfossqmy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0645F78" w14:textId="77777777" w:rsidR="0037214D" w:rsidRPr="00154AAC" w:rsidRDefault="00154AAC" w:rsidP="00154AA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54AAC">
        <w:rPr>
          <w:rFonts w:ascii="Times New Roman" w:hAnsi="Times New Roman" w:cs="Times New Roman"/>
          <w:b/>
          <w:color w:val="FF0000"/>
          <w:sz w:val="24"/>
          <w:szCs w:val="24"/>
        </w:rPr>
        <w:t>ПРАВИЛА ПРЕДОСТАВЛЕНИЯ ГОСТИНИЧНЫХ УСЛУГ</w:t>
      </w:r>
    </w:p>
    <w:p w14:paraId="65AF56B5" w14:textId="77777777"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129E4EF9" w14:textId="77777777" w:rsidR="00E66735" w:rsidRPr="00154AAC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  <w:r w:rsidRPr="00154AAC">
        <w:rPr>
          <w:rFonts w:eastAsiaTheme="minorHAnsi"/>
          <w:b/>
          <w:color w:val="1014C0"/>
          <w:lang w:eastAsia="en-US"/>
        </w:rPr>
        <w:t>Консультационный центр и пункты</w:t>
      </w:r>
    </w:p>
    <w:p w14:paraId="5E486B8A" w14:textId="77777777" w:rsidR="00E66735" w:rsidRPr="00154AAC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  <w:r w:rsidRPr="00154AAC">
        <w:rPr>
          <w:rFonts w:eastAsiaTheme="minorHAnsi"/>
          <w:b/>
          <w:color w:val="1014C0"/>
          <w:lang w:eastAsia="en-US"/>
        </w:rPr>
        <w:t>по защите прав потребителей</w:t>
      </w:r>
    </w:p>
    <w:p w14:paraId="1B52791B" w14:textId="77777777" w:rsidR="00B13E3E" w:rsidRPr="00154AAC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</w:p>
    <w:p w14:paraId="45FCD0D5" w14:textId="77777777" w:rsidR="00B13E3E" w:rsidRPr="00154AAC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</w:p>
    <w:p w14:paraId="0EE454EC" w14:textId="77777777" w:rsidR="00B13E3E" w:rsidRPr="00154AAC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</w:p>
    <w:p w14:paraId="689A9788" w14:textId="77777777" w:rsidR="002A727F" w:rsidRPr="00154AAC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1014C0"/>
          <w:sz w:val="24"/>
          <w:szCs w:val="24"/>
        </w:rPr>
      </w:pPr>
    </w:p>
    <w:p w14:paraId="0DB42649" w14:textId="77777777" w:rsidR="005A2B6D" w:rsidRPr="00154AAC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1014C0"/>
          <w:sz w:val="24"/>
          <w:szCs w:val="24"/>
        </w:rPr>
      </w:pPr>
      <w:r w:rsidRPr="00154AAC">
        <w:rPr>
          <w:rFonts w:ascii="Times New Roman" w:hAnsi="Times New Roman" w:cs="Times New Roman"/>
          <w:b/>
          <w:color w:val="1014C0"/>
          <w:sz w:val="24"/>
          <w:szCs w:val="24"/>
        </w:rPr>
        <w:t>Единый консультационный центр Роспотребнадзора –</w:t>
      </w:r>
    </w:p>
    <w:p w14:paraId="532D64E2" w14:textId="77777777" w:rsidR="005A2B6D" w:rsidRPr="008F5BB1" w:rsidRDefault="005A2B6D" w:rsidP="005A2B6D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14:paraId="0F840BF2" w14:textId="77777777"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4C76DE3"/>
    <w:multiLevelType w:val="hybridMultilevel"/>
    <w:tmpl w:val="BB4E5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CD2936"/>
    <w:multiLevelType w:val="hybridMultilevel"/>
    <w:tmpl w:val="55A2A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77063">
    <w:abstractNumId w:val="2"/>
  </w:num>
  <w:num w:numId="2" w16cid:durableId="881669362">
    <w:abstractNumId w:val="0"/>
  </w:num>
  <w:num w:numId="3" w16cid:durableId="555511040">
    <w:abstractNumId w:val="3"/>
  </w:num>
  <w:num w:numId="4" w16cid:durableId="1293249928">
    <w:abstractNumId w:val="1"/>
  </w:num>
  <w:num w:numId="5" w16cid:durableId="11815543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B6D"/>
    <w:rsid w:val="000212C9"/>
    <w:rsid w:val="00031FED"/>
    <w:rsid w:val="00034C24"/>
    <w:rsid w:val="0005606E"/>
    <w:rsid w:val="000C76E8"/>
    <w:rsid w:val="000F525B"/>
    <w:rsid w:val="0012261F"/>
    <w:rsid w:val="00123B19"/>
    <w:rsid w:val="00146047"/>
    <w:rsid w:val="00154AAC"/>
    <w:rsid w:val="001A3252"/>
    <w:rsid w:val="001E5952"/>
    <w:rsid w:val="002145B1"/>
    <w:rsid w:val="00237607"/>
    <w:rsid w:val="002A727F"/>
    <w:rsid w:val="002B625D"/>
    <w:rsid w:val="002B6920"/>
    <w:rsid w:val="002D1839"/>
    <w:rsid w:val="002E64F0"/>
    <w:rsid w:val="002F3F55"/>
    <w:rsid w:val="0037214D"/>
    <w:rsid w:val="00376733"/>
    <w:rsid w:val="0038080A"/>
    <w:rsid w:val="00394D81"/>
    <w:rsid w:val="003B73A7"/>
    <w:rsid w:val="003D66E7"/>
    <w:rsid w:val="003E15F7"/>
    <w:rsid w:val="004421CE"/>
    <w:rsid w:val="00454FBC"/>
    <w:rsid w:val="00464F3C"/>
    <w:rsid w:val="004877A7"/>
    <w:rsid w:val="004A1E78"/>
    <w:rsid w:val="004D7036"/>
    <w:rsid w:val="004E3BD8"/>
    <w:rsid w:val="004F578F"/>
    <w:rsid w:val="0050619F"/>
    <w:rsid w:val="00515745"/>
    <w:rsid w:val="00557A16"/>
    <w:rsid w:val="00590999"/>
    <w:rsid w:val="005A2B6D"/>
    <w:rsid w:val="005E1933"/>
    <w:rsid w:val="005E6CA0"/>
    <w:rsid w:val="0062288D"/>
    <w:rsid w:val="006406D7"/>
    <w:rsid w:val="00652535"/>
    <w:rsid w:val="0066213D"/>
    <w:rsid w:val="006D5CB3"/>
    <w:rsid w:val="006F0273"/>
    <w:rsid w:val="00733307"/>
    <w:rsid w:val="00752663"/>
    <w:rsid w:val="007639D3"/>
    <w:rsid w:val="00767982"/>
    <w:rsid w:val="00781C51"/>
    <w:rsid w:val="00786A02"/>
    <w:rsid w:val="007B42A0"/>
    <w:rsid w:val="007B4CAB"/>
    <w:rsid w:val="007C17C2"/>
    <w:rsid w:val="007E036C"/>
    <w:rsid w:val="00800646"/>
    <w:rsid w:val="00802FCD"/>
    <w:rsid w:val="00817DA0"/>
    <w:rsid w:val="00845F84"/>
    <w:rsid w:val="00860419"/>
    <w:rsid w:val="00866E10"/>
    <w:rsid w:val="00871EE8"/>
    <w:rsid w:val="00877ECB"/>
    <w:rsid w:val="008830B0"/>
    <w:rsid w:val="009158D7"/>
    <w:rsid w:val="00921341"/>
    <w:rsid w:val="0093498D"/>
    <w:rsid w:val="00964882"/>
    <w:rsid w:val="009D5CF7"/>
    <w:rsid w:val="00A02681"/>
    <w:rsid w:val="00A16B84"/>
    <w:rsid w:val="00A557B1"/>
    <w:rsid w:val="00AA47E0"/>
    <w:rsid w:val="00AD3521"/>
    <w:rsid w:val="00AE7BC5"/>
    <w:rsid w:val="00B13E3E"/>
    <w:rsid w:val="00B5079A"/>
    <w:rsid w:val="00B554F5"/>
    <w:rsid w:val="00B76B4E"/>
    <w:rsid w:val="00B843DA"/>
    <w:rsid w:val="00BB1E82"/>
    <w:rsid w:val="00BE1007"/>
    <w:rsid w:val="00BE4164"/>
    <w:rsid w:val="00C2351C"/>
    <w:rsid w:val="00C25CAE"/>
    <w:rsid w:val="00C34C75"/>
    <w:rsid w:val="00C5472F"/>
    <w:rsid w:val="00C63FF3"/>
    <w:rsid w:val="00C73F2F"/>
    <w:rsid w:val="00CC5F61"/>
    <w:rsid w:val="00CC6119"/>
    <w:rsid w:val="00D413FB"/>
    <w:rsid w:val="00D87BEC"/>
    <w:rsid w:val="00DC6E53"/>
    <w:rsid w:val="00DD6F07"/>
    <w:rsid w:val="00DE0DD4"/>
    <w:rsid w:val="00E66735"/>
    <w:rsid w:val="00E6674F"/>
    <w:rsid w:val="00E86E90"/>
    <w:rsid w:val="00E90E8A"/>
    <w:rsid w:val="00ED4141"/>
    <w:rsid w:val="00F45DE7"/>
    <w:rsid w:val="00FD5976"/>
    <w:rsid w:val="00FD722C"/>
    <w:rsid w:val="00FE4F24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FF32"/>
  <w15:docId w15:val="{ABACF652-A0A3-466F-9A6E-EE2C12DD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2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E5E03-CA4C-411B-A880-D53082AD3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2024-03-13T09:10:00Z</cp:lastPrinted>
  <dcterms:created xsi:type="dcterms:W3CDTF">2024-05-24T06:18:00Z</dcterms:created>
  <dcterms:modified xsi:type="dcterms:W3CDTF">2024-05-24T06:18:00Z</dcterms:modified>
</cp:coreProperties>
</file>