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9654"/>
      </w:tblGrid>
      <w:tr w:rsidR="005C3E9E">
        <w:trPr>
          <w:trHeight w:val="735"/>
        </w:trPr>
        <w:tc>
          <w:tcPr>
            <w:tcW w:w="9654" w:type="dxa"/>
          </w:tcPr>
          <w:p w:rsidR="005C3E9E" w:rsidRDefault="00B907EE">
            <w:pPr>
              <w:jc w:val="center"/>
              <w:rPr>
                <w:rFonts w:ascii="Arial" w:hAnsi="Arial"/>
                <w:b/>
                <w:sz w:val="32"/>
              </w:rPr>
            </w:pPr>
            <w:r>
              <w:rPr>
                <w:rFonts w:ascii="Arial" w:hAnsi="Arial"/>
                <w:b/>
                <w:sz w:val="32"/>
              </w:rPr>
              <w:t>ОТ 31.05.2024Г. № 45</w:t>
            </w:r>
          </w:p>
          <w:p w:rsidR="005C3E9E" w:rsidRDefault="002C13A4">
            <w:pPr>
              <w:jc w:val="center"/>
              <w:rPr>
                <w:rFonts w:ascii="Arial" w:hAnsi="Arial"/>
                <w:b/>
                <w:sz w:val="32"/>
              </w:rPr>
            </w:pPr>
            <w:r>
              <w:rPr>
                <w:rFonts w:ascii="Arial" w:hAnsi="Arial"/>
                <w:b/>
                <w:sz w:val="32"/>
              </w:rPr>
              <w:t>РОССИЙСКАЯ ФЕДЕРАЦИЯ</w:t>
            </w:r>
          </w:p>
          <w:p w:rsidR="005C3E9E" w:rsidRDefault="002C13A4">
            <w:pPr>
              <w:jc w:val="center"/>
              <w:rPr>
                <w:rFonts w:ascii="Arial" w:hAnsi="Arial"/>
                <w:b/>
                <w:sz w:val="32"/>
              </w:rPr>
            </w:pPr>
            <w:r>
              <w:rPr>
                <w:rFonts w:ascii="Arial" w:hAnsi="Arial"/>
                <w:b/>
                <w:sz w:val="32"/>
              </w:rPr>
              <w:t>ИРКУТСКАЯ ОБЛАСТЬ</w:t>
            </w:r>
          </w:p>
          <w:p w:rsidR="005C3E9E" w:rsidRDefault="002C13A4">
            <w:pPr>
              <w:jc w:val="center"/>
              <w:rPr>
                <w:rFonts w:ascii="Arial" w:hAnsi="Arial"/>
                <w:b/>
                <w:sz w:val="32"/>
              </w:rPr>
            </w:pPr>
            <w:r>
              <w:rPr>
                <w:rFonts w:ascii="Arial" w:hAnsi="Arial"/>
                <w:b/>
                <w:sz w:val="32"/>
              </w:rPr>
              <w:t>УСТЬ-КУТСКИЙ МУНИЦИПАЛЬНЫЙ РАЙОН</w:t>
            </w:r>
          </w:p>
          <w:p w:rsidR="005C3E9E" w:rsidRDefault="002C13A4">
            <w:pPr>
              <w:jc w:val="center"/>
              <w:rPr>
                <w:rFonts w:ascii="Arial" w:hAnsi="Arial"/>
                <w:b/>
                <w:sz w:val="32"/>
              </w:rPr>
            </w:pPr>
            <w:r>
              <w:rPr>
                <w:rFonts w:ascii="Arial" w:hAnsi="Arial"/>
                <w:b/>
                <w:sz w:val="32"/>
              </w:rPr>
              <w:t>ПОДЫМАХИНСКОЕ</w:t>
            </w:r>
          </w:p>
          <w:p w:rsidR="005C3E9E" w:rsidRDefault="002C13A4">
            <w:pPr>
              <w:jc w:val="center"/>
              <w:rPr>
                <w:rFonts w:ascii="Arial" w:hAnsi="Arial"/>
                <w:b/>
                <w:sz w:val="32"/>
              </w:rPr>
            </w:pPr>
            <w:r>
              <w:rPr>
                <w:rFonts w:ascii="Arial" w:hAnsi="Arial"/>
                <w:b/>
                <w:sz w:val="32"/>
              </w:rPr>
              <w:t>МУНИЦИПАЛЬНОЕ ОБРАЗОВАНИЕ</w:t>
            </w:r>
          </w:p>
          <w:p w:rsidR="005C3E9E" w:rsidRDefault="002C13A4">
            <w:pPr>
              <w:jc w:val="center"/>
              <w:rPr>
                <w:rFonts w:ascii="Arial" w:hAnsi="Arial"/>
                <w:b/>
                <w:sz w:val="32"/>
              </w:rPr>
            </w:pPr>
            <w:r>
              <w:rPr>
                <w:rFonts w:ascii="Arial" w:hAnsi="Arial"/>
                <w:b/>
                <w:sz w:val="32"/>
              </w:rPr>
              <w:t>(СЕЛЬСКОЕ ПОСЕЛЕНИЕ)</w:t>
            </w:r>
          </w:p>
          <w:p w:rsidR="005C3E9E" w:rsidRDefault="005C3E9E">
            <w:pPr>
              <w:widowControl w:val="0"/>
              <w:spacing w:before="108" w:after="108"/>
              <w:jc w:val="center"/>
              <w:outlineLvl w:val="0"/>
              <w:rPr>
                <w:rFonts w:ascii="Arial" w:hAnsi="Arial"/>
                <w:b/>
                <w:color w:val="26282F"/>
                <w:sz w:val="32"/>
              </w:rPr>
            </w:pPr>
          </w:p>
          <w:p w:rsidR="005C3E9E" w:rsidRDefault="002C13A4">
            <w:pPr>
              <w:widowControl w:val="0"/>
              <w:spacing w:before="108" w:after="108"/>
              <w:jc w:val="center"/>
              <w:outlineLvl w:val="0"/>
              <w:rPr>
                <w:rFonts w:ascii="Arial" w:hAnsi="Arial"/>
                <w:b/>
                <w:color w:val="26282F"/>
                <w:sz w:val="32"/>
              </w:rPr>
            </w:pPr>
            <w:r>
              <w:rPr>
                <w:rFonts w:ascii="Arial" w:hAnsi="Arial"/>
                <w:b/>
                <w:color w:val="26282F"/>
                <w:sz w:val="32"/>
              </w:rPr>
              <w:t>РЕШЕНИЕ</w:t>
            </w:r>
          </w:p>
          <w:p w:rsidR="005C3E9E" w:rsidRDefault="005C3E9E">
            <w:pPr>
              <w:pStyle w:val="ConsPlusNormal"/>
              <w:contextualSpacing/>
              <w:jc w:val="center"/>
              <w:rPr>
                <w:rFonts w:ascii="Times New Roman" w:hAnsi="Times New Roman"/>
                <w:sz w:val="24"/>
              </w:rPr>
            </w:pPr>
          </w:p>
          <w:p w:rsidR="005C3E9E" w:rsidRDefault="002C13A4">
            <w:pPr>
              <w:jc w:val="both"/>
              <w:rPr>
                <w:rFonts w:ascii="Arial" w:hAnsi="Arial"/>
                <w:b/>
                <w:sz w:val="28"/>
              </w:rPr>
            </w:pPr>
            <w:r>
              <w:rPr>
                <w:rFonts w:ascii="Arial" w:hAnsi="Arial"/>
                <w:b/>
                <w:sz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Подымахинского муниципального образования</w:t>
            </w:r>
          </w:p>
          <w:p w:rsidR="005C3E9E" w:rsidRDefault="005C3E9E">
            <w:pPr>
              <w:pStyle w:val="ConsPlusNormal"/>
              <w:contextualSpacing/>
              <w:jc w:val="center"/>
              <w:rPr>
                <w:rFonts w:ascii="Times New Roman" w:hAnsi="Times New Roman"/>
                <w:sz w:val="24"/>
              </w:rPr>
            </w:pPr>
          </w:p>
          <w:p w:rsidR="005C3E9E" w:rsidRDefault="002C13A4">
            <w:pPr>
              <w:ind w:firstLine="709"/>
              <w:contextualSpacing/>
              <w:jc w:val="both"/>
              <w:rPr>
                <w:rFonts w:ascii="Arial" w:hAnsi="Arial"/>
              </w:rPr>
            </w:pPr>
            <w:proofErr w:type="gramStart"/>
            <w:r>
              <w:rPr>
                <w:rFonts w:ascii="Arial" w:hAnsi="Arial"/>
              </w:rPr>
              <w:t>В соответствии со статьей 3.1 Федерального закона от 08 ноября 2007 № 259-ФЗ «Устав автомобильного транспорта и городского наземного электрического транспорта», статьей 13.1 Федерального закона от 08 ноября 2007 года № 257-ФЗ «Об автомобильных дорогах и о дорожной деятельности в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w:t>
            </w:r>
            <w:proofErr w:type="gramEnd"/>
            <w:r>
              <w:rPr>
                <w:rFonts w:ascii="Arial" w:hAnsi="Arial"/>
              </w:rPr>
              <w:t xml:space="preserve"> от 6 октября 2003 года № 131-ФЗ «Об общих принципах организации местного самоуправления в Российской Федерации», руководствуясь  Уставом Подымахинского муниципального образования,</w:t>
            </w:r>
          </w:p>
          <w:p w:rsidR="005C3E9E" w:rsidRDefault="005C3E9E">
            <w:pPr>
              <w:ind w:firstLine="709"/>
              <w:contextualSpacing/>
              <w:jc w:val="both"/>
            </w:pPr>
          </w:p>
          <w:p w:rsidR="005C3E9E" w:rsidRDefault="002C13A4">
            <w:pPr>
              <w:jc w:val="center"/>
              <w:rPr>
                <w:rFonts w:ascii="Arial" w:hAnsi="Arial"/>
                <w:b/>
                <w:sz w:val="28"/>
              </w:rPr>
            </w:pPr>
            <w:r>
              <w:rPr>
                <w:rFonts w:ascii="Arial" w:hAnsi="Arial"/>
                <w:b/>
                <w:sz w:val="28"/>
              </w:rPr>
              <w:t>ДУМА ПОДЫМАХИНСКОГО СЕЛЬСКОГО ПОСЕЛЕНИЯ</w:t>
            </w:r>
          </w:p>
          <w:p w:rsidR="005C3E9E" w:rsidRDefault="002C13A4">
            <w:pPr>
              <w:jc w:val="center"/>
              <w:rPr>
                <w:rFonts w:ascii="Arial" w:hAnsi="Arial"/>
                <w:b/>
                <w:sz w:val="28"/>
              </w:rPr>
            </w:pPr>
            <w:r>
              <w:rPr>
                <w:rFonts w:ascii="Arial" w:hAnsi="Arial"/>
                <w:b/>
                <w:sz w:val="28"/>
              </w:rPr>
              <w:t>РЕШИЛА:</w:t>
            </w:r>
          </w:p>
          <w:p w:rsidR="005C3E9E" w:rsidRDefault="005C3E9E">
            <w:pPr>
              <w:jc w:val="both"/>
              <w:rPr>
                <w:rFonts w:ascii="Arial" w:hAnsi="Arial"/>
                <w:b/>
                <w:sz w:val="28"/>
              </w:rPr>
            </w:pPr>
          </w:p>
          <w:p w:rsidR="005C3E9E" w:rsidRDefault="002C13A4">
            <w:pPr>
              <w:jc w:val="both"/>
              <w:rPr>
                <w:rFonts w:ascii="Arial" w:hAnsi="Arial"/>
              </w:rPr>
            </w:pPr>
            <w:r>
              <w:t>1</w:t>
            </w:r>
            <w:r>
              <w:rPr>
                <w:rFonts w:ascii="Arial" w:hAnsi="Arial"/>
              </w:rPr>
              <w:t xml:space="preserve">.Утвердить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Подымахинского муниципального образования. </w:t>
            </w:r>
          </w:p>
          <w:p w:rsidR="005C3E9E" w:rsidRDefault="002C13A4">
            <w:pPr>
              <w:jc w:val="both"/>
              <w:rPr>
                <w:rFonts w:ascii="Arial" w:hAnsi="Arial"/>
              </w:rPr>
            </w:pPr>
            <w:r>
              <w:t xml:space="preserve">2. </w:t>
            </w:r>
            <w:r>
              <w:rPr>
                <w:rFonts w:ascii="Arial" w:hAnsi="Arial"/>
              </w:rPr>
              <w:t xml:space="preserve">Признать утратившим силу решение Думы Подымахинского муниципального образования от 26.11.2021г. №110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Подымахинского муниципального образования.   </w:t>
            </w:r>
          </w:p>
          <w:p w:rsidR="005C3E9E" w:rsidRDefault="002C13A4">
            <w:pPr>
              <w:jc w:val="both"/>
              <w:rPr>
                <w:rFonts w:ascii="Arial" w:hAnsi="Arial"/>
              </w:rPr>
            </w:pPr>
            <w:r>
              <w:t xml:space="preserve">3. </w:t>
            </w:r>
            <w:r>
              <w:rPr>
                <w:rFonts w:ascii="Arial" w:hAnsi="Arial"/>
              </w:rPr>
              <w:t>Настоящее Решение опубликовать на официальном сайте Подымахинского муниципальног</w:t>
            </w:r>
            <w:r w:rsidR="00791AB5">
              <w:rPr>
                <w:rFonts w:ascii="Arial" w:hAnsi="Arial"/>
              </w:rPr>
              <w:t>о образования в сети «Интернет»</w:t>
            </w:r>
            <w:proofErr w:type="gramStart"/>
            <w:r>
              <w:rPr>
                <w:rFonts w:ascii="Arial" w:hAnsi="Arial"/>
              </w:rPr>
              <w:t xml:space="preserve"> </w:t>
            </w:r>
            <w:r w:rsidR="00791AB5">
              <w:rPr>
                <w:rFonts w:ascii="Arial" w:hAnsi="Arial"/>
              </w:rPr>
              <w:t>.</w:t>
            </w:r>
            <w:proofErr w:type="gramEnd"/>
          </w:p>
          <w:p w:rsidR="005C3E9E" w:rsidRDefault="002C13A4">
            <w:pPr>
              <w:jc w:val="both"/>
              <w:rPr>
                <w:rFonts w:ascii="Arial" w:hAnsi="Arial"/>
              </w:rPr>
            </w:pPr>
            <w:r>
              <w:rPr>
                <w:rFonts w:ascii="Arial" w:hAnsi="Arial"/>
              </w:rPr>
              <w:t>4. Настоящее Решение вступает в силу со дня его официального опубликования.</w:t>
            </w:r>
          </w:p>
          <w:p w:rsidR="005C3E9E" w:rsidRDefault="005C3E9E">
            <w:pPr>
              <w:jc w:val="both"/>
              <w:rPr>
                <w:rFonts w:ascii="Arial" w:hAnsi="Arial"/>
              </w:rPr>
            </w:pPr>
          </w:p>
          <w:p w:rsidR="005C3E9E" w:rsidRDefault="005C3E9E">
            <w:pPr>
              <w:jc w:val="right"/>
              <w:rPr>
                <w:b/>
              </w:rPr>
            </w:pPr>
          </w:p>
          <w:p w:rsidR="005C3E9E" w:rsidRDefault="002C13A4" w:rsidP="00791AB5">
            <w:pPr>
              <w:spacing w:line="216" w:lineRule="auto"/>
              <w:jc w:val="both"/>
              <w:rPr>
                <w:rFonts w:ascii="Arial" w:hAnsi="Arial"/>
                <w:spacing w:val="-6"/>
              </w:rPr>
            </w:pPr>
            <w:r>
              <w:rPr>
                <w:rFonts w:ascii="Arial" w:hAnsi="Arial"/>
                <w:spacing w:val="-6"/>
              </w:rPr>
              <w:t>Глава Подымахинского</w:t>
            </w:r>
          </w:p>
          <w:p w:rsidR="005C3E9E" w:rsidRDefault="002C13A4" w:rsidP="00791AB5">
            <w:pPr>
              <w:spacing w:line="216" w:lineRule="auto"/>
              <w:jc w:val="both"/>
              <w:rPr>
                <w:rFonts w:ascii="Arial" w:hAnsi="Arial"/>
                <w:spacing w:val="-6"/>
              </w:rPr>
            </w:pPr>
            <w:r>
              <w:rPr>
                <w:rFonts w:ascii="Arial" w:hAnsi="Arial"/>
                <w:spacing w:val="-6"/>
              </w:rPr>
              <w:t xml:space="preserve">муниципального образования </w:t>
            </w:r>
            <w:r>
              <w:rPr>
                <w:rFonts w:ascii="Arial" w:hAnsi="Arial"/>
                <w:spacing w:val="-6"/>
              </w:rPr>
              <w:tab/>
              <w:t xml:space="preserve">  </w:t>
            </w:r>
            <w:r>
              <w:rPr>
                <w:rFonts w:ascii="Arial" w:hAnsi="Arial"/>
                <w:spacing w:val="-6"/>
              </w:rPr>
              <w:tab/>
            </w:r>
            <w:r>
              <w:rPr>
                <w:rFonts w:ascii="Arial" w:hAnsi="Arial"/>
                <w:spacing w:val="-6"/>
              </w:rPr>
              <w:tab/>
              <w:t xml:space="preserve">     </w:t>
            </w:r>
            <w:r>
              <w:rPr>
                <w:rFonts w:ascii="Arial" w:hAnsi="Arial"/>
                <w:spacing w:val="-6"/>
              </w:rPr>
              <w:tab/>
              <w:t xml:space="preserve">          </w:t>
            </w:r>
            <w:r w:rsidR="00791AB5">
              <w:rPr>
                <w:rFonts w:ascii="Arial" w:hAnsi="Arial"/>
                <w:spacing w:val="-6"/>
              </w:rPr>
              <w:t xml:space="preserve">    </w:t>
            </w:r>
            <w:r>
              <w:rPr>
                <w:rFonts w:ascii="Arial" w:hAnsi="Arial"/>
                <w:spacing w:val="-6"/>
              </w:rPr>
              <w:t xml:space="preserve">     Т.В.Пахомова</w:t>
            </w:r>
          </w:p>
          <w:p w:rsidR="005C3E9E" w:rsidRDefault="005C3E9E">
            <w:pPr>
              <w:spacing w:line="216" w:lineRule="auto"/>
              <w:ind w:firstLine="709"/>
              <w:jc w:val="both"/>
              <w:rPr>
                <w:spacing w:val="-6"/>
              </w:rPr>
            </w:pPr>
          </w:p>
          <w:p w:rsidR="005C3E9E" w:rsidRDefault="005C3E9E"/>
          <w:p w:rsidR="005C3E9E" w:rsidRDefault="005C3E9E"/>
          <w:p w:rsidR="005C3E9E" w:rsidRDefault="005C3E9E"/>
          <w:tbl>
            <w:tblPr>
              <w:tblStyle w:val="afd"/>
              <w:tblW w:w="0" w:type="auto"/>
              <w:tblBorders>
                <w:top w:val="nil"/>
                <w:left w:val="nil"/>
                <w:bottom w:val="nil"/>
                <w:right w:val="nil"/>
                <w:insideH w:val="nil"/>
                <w:insideV w:val="nil"/>
              </w:tblBorders>
              <w:tblLayout w:type="fixed"/>
              <w:tblLook w:val="04A0" w:firstRow="1" w:lastRow="0" w:firstColumn="1" w:lastColumn="0" w:noHBand="0" w:noVBand="1"/>
            </w:tblPr>
            <w:tblGrid>
              <w:gridCol w:w="4938"/>
              <w:gridCol w:w="4500"/>
            </w:tblGrid>
            <w:tr w:rsidR="005C3E9E">
              <w:trPr>
                <w:trHeight w:val="1140"/>
              </w:trPr>
              <w:tc>
                <w:tcPr>
                  <w:tcW w:w="4938" w:type="dxa"/>
                  <w:tcBorders>
                    <w:top w:val="nil"/>
                    <w:left w:val="nil"/>
                    <w:bottom w:val="nil"/>
                    <w:right w:val="nil"/>
                  </w:tcBorders>
                </w:tcPr>
                <w:p w:rsidR="005C3E9E" w:rsidRDefault="005C3E9E"/>
              </w:tc>
              <w:tc>
                <w:tcPr>
                  <w:tcW w:w="4500" w:type="dxa"/>
                  <w:tcBorders>
                    <w:top w:val="nil"/>
                    <w:left w:val="nil"/>
                    <w:bottom w:val="nil"/>
                    <w:right w:val="nil"/>
                  </w:tcBorders>
                </w:tcPr>
                <w:p w:rsidR="005C3E9E" w:rsidRDefault="002C13A4">
                  <w:pPr>
                    <w:ind w:firstLine="36"/>
                    <w:jc w:val="right"/>
                    <w:rPr>
                      <w:rFonts w:ascii="Arial" w:hAnsi="Arial"/>
                    </w:rPr>
                  </w:pPr>
                  <w:r>
                    <w:rPr>
                      <w:rFonts w:ascii="Arial" w:hAnsi="Arial"/>
                    </w:rPr>
                    <w:t>УТВЕРЖДЕНО</w:t>
                  </w:r>
                </w:p>
                <w:p w:rsidR="005C3E9E" w:rsidRDefault="002C13A4">
                  <w:pPr>
                    <w:jc w:val="right"/>
                    <w:rPr>
                      <w:rFonts w:ascii="Arial" w:hAnsi="Arial"/>
                    </w:rPr>
                  </w:pPr>
                  <w:r>
                    <w:rPr>
                      <w:rFonts w:ascii="Arial" w:hAnsi="Arial"/>
                    </w:rPr>
                    <w:t>решением Думы Подымахинского</w:t>
                  </w:r>
                </w:p>
                <w:p w:rsidR="005C3E9E" w:rsidRDefault="002C13A4">
                  <w:pPr>
                    <w:jc w:val="right"/>
                    <w:rPr>
                      <w:rFonts w:ascii="Arial" w:hAnsi="Arial"/>
                      <w:i/>
                    </w:rPr>
                  </w:pPr>
                  <w:r>
                    <w:rPr>
                      <w:rFonts w:ascii="Arial" w:hAnsi="Arial"/>
                    </w:rPr>
                    <w:t xml:space="preserve">сельского поселения </w:t>
                  </w:r>
                </w:p>
                <w:p w:rsidR="005C3E9E" w:rsidRDefault="00791AB5">
                  <w:pPr>
                    <w:jc w:val="right"/>
                  </w:pPr>
                  <w:r>
                    <w:rPr>
                      <w:rFonts w:ascii="Arial" w:hAnsi="Arial"/>
                    </w:rPr>
                    <w:t>от «31» мая</w:t>
                  </w:r>
                  <w:r w:rsidR="002C13A4">
                    <w:rPr>
                      <w:rFonts w:ascii="Arial" w:hAnsi="Arial"/>
                    </w:rPr>
                    <w:t xml:space="preserve"> 2024г. №</w:t>
                  </w:r>
                  <w:r>
                    <w:rPr>
                      <w:rFonts w:ascii="Arial" w:hAnsi="Arial"/>
                    </w:rPr>
                    <w:t xml:space="preserve"> 45</w:t>
                  </w:r>
                  <w:r w:rsidR="002C13A4">
                    <w:t xml:space="preserve"> </w:t>
                  </w:r>
                </w:p>
              </w:tc>
            </w:tr>
          </w:tbl>
          <w:p w:rsidR="005C3E9E" w:rsidRDefault="005C3E9E">
            <w:pPr>
              <w:ind w:firstLine="567"/>
              <w:jc w:val="right"/>
            </w:pPr>
          </w:p>
          <w:p w:rsidR="005C3E9E" w:rsidRDefault="005C3E9E">
            <w:pPr>
              <w:ind w:firstLine="567"/>
              <w:jc w:val="right"/>
            </w:pPr>
          </w:p>
          <w:p w:rsidR="005C3E9E" w:rsidRDefault="002C13A4">
            <w:pPr>
              <w:pStyle w:val="ConsPlusNormal"/>
              <w:jc w:val="center"/>
              <w:rPr>
                <w:b/>
                <w:sz w:val="24"/>
              </w:rPr>
            </w:pPr>
            <w:r>
              <w:rPr>
                <w:b/>
                <w:sz w:val="24"/>
              </w:rPr>
              <w:t>ПОЛОЖЕНИЕ</w:t>
            </w:r>
          </w:p>
          <w:p w:rsidR="005C3E9E" w:rsidRDefault="002C13A4">
            <w:pPr>
              <w:jc w:val="center"/>
              <w:rPr>
                <w:rFonts w:ascii="Arial" w:hAnsi="Arial"/>
                <w:b/>
              </w:rPr>
            </w:pPr>
            <w:r>
              <w:rPr>
                <w:rFonts w:ascii="Arial" w:hAnsi="Arial"/>
                <w:b/>
              </w:rPr>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Подымахинского муниципального образования</w:t>
            </w:r>
          </w:p>
          <w:p w:rsidR="005C3E9E" w:rsidRDefault="005C3E9E">
            <w:pPr>
              <w:pStyle w:val="ConsPlusNormal"/>
              <w:ind w:firstLine="709"/>
              <w:jc w:val="both"/>
              <w:rPr>
                <w:rFonts w:ascii="Times New Roman" w:hAnsi="Times New Roman"/>
                <w:i/>
                <w:sz w:val="24"/>
              </w:rPr>
            </w:pPr>
          </w:p>
        </w:tc>
      </w:tr>
    </w:tbl>
    <w:p w:rsidR="005C3E9E" w:rsidRDefault="005C3E9E">
      <w:pPr>
        <w:pStyle w:val="ConsPlusNormal"/>
        <w:ind w:firstLine="0"/>
        <w:jc w:val="center"/>
        <w:rPr>
          <w:rFonts w:ascii="Times New Roman" w:hAnsi="Times New Roman"/>
          <w:b/>
          <w:sz w:val="24"/>
        </w:rPr>
      </w:pPr>
    </w:p>
    <w:p w:rsidR="005C3E9E" w:rsidRDefault="002C13A4">
      <w:pPr>
        <w:pStyle w:val="ConsPlusNormal"/>
        <w:ind w:firstLine="0"/>
        <w:jc w:val="center"/>
        <w:rPr>
          <w:b/>
          <w:sz w:val="24"/>
        </w:rPr>
      </w:pPr>
      <w:r>
        <w:rPr>
          <w:b/>
          <w:sz w:val="24"/>
        </w:rPr>
        <w:t>Раздел 1. Общие положения</w:t>
      </w:r>
    </w:p>
    <w:p w:rsidR="005C3E9E" w:rsidRDefault="005C3E9E">
      <w:pPr>
        <w:pStyle w:val="ConsPlusNormal"/>
        <w:ind w:firstLine="0"/>
        <w:jc w:val="center"/>
        <w:rPr>
          <w:rFonts w:ascii="Times New Roman" w:hAnsi="Times New Roman"/>
          <w:b/>
          <w:sz w:val="24"/>
        </w:rPr>
      </w:pPr>
    </w:p>
    <w:p w:rsidR="005C3E9E" w:rsidRDefault="002C13A4">
      <w:pPr>
        <w:pStyle w:val="ConsPlusNormal"/>
        <w:ind w:firstLine="709"/>
        <w:jc w:val="both"/>
        <w:rPr>
          <w:sz w:val="24"/>
        </w:rPr>
      </w:pPr>
      <w:r>
        <w:rPr>
          <w:sz w:val="24"/>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Подымахинского муниципального образования (далее – муниципальный контроль).</w:t>
      </w:r>
    </w:p>
    <w:p w:rsidR="005C3E9E" w:rsidRDefault="002C13A4">
      <w:pPr>
        <w:pStyle w:val="ConsPlusNormal"/>
        <w:ind w:firstLine="709"/>
        <w:jc w:val="both"/>
        <w:rPr>
          <w:sz w:val="24"/>
        </w:rPr>
      </w:pPr>
      <w:r>
        <w:rPr>
          <w:sz w:val="24"/>
        </w:rPr>
        <w:t>1.2.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5C3E9E" w:rsidRDefault="002C13A4">
      <w:pPr>
        <w:pStyle w:val="ConsPlusNormal"/>
        <w:ind w:firstLine="709"/>
        <w:jc w:val="both"/>
        <w:rPr>
          <w:sz w:val="24"/>
        </w:rPr>
      </w:pPr>
      <w:r>
        <w:rPr>
          <w:sz w:val="24"/>
        </w:rPr>
        <w:t>1) в области автомобильных дорог и дорожной деятельности, установленных в отношении автомобильных дорог в границах населенных пунктов Подымахинского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5C3E9E" w:rsidRDefault="002C13A4">
      <w:pPr>
        <w:pStyle w:val="ConsPlusNormal"/>
        <w:ind w:firstLine="709"/>
        <w:jc w:val="both"/>
        <w:rPr>
          <w:sz w:val="24"/>
        </w:rPr>
      </w:pPr>
      <w:r>
        <w:rPr>
          <w:sz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C3E9E" w:rsidRDefault="002C13A4">
      <w:pPr>
        <w:pStyle w:val="ConsPlusNormal"/>
        <w:ind w:firstLine="709"/>
        <w:jc w:val="both"/>
        <w:rPr>
          <w:sz w:val="24"/>
        </w:rPr>
      </w:pPr>
      <w:r>
        <w:rPr>
          <w:sz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C3E9E" w:rsidRDefault="002C13A4">
      <w:pPr>
        <w:pStyle w:val="ConsPlusNormal"/>
        <w:ind w:firstLine="709"/>
        <w:jc w:val="both"/>
        <w:rPr>
          <w:sz w:val="24"/>
        </w:rPr>
      </w:pPr>
      <w:r>
        <w:rPr>
          <w:sz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C3E9E" w:rsidRDefault="002C13A4">
      <w:pPr>
        <w:ind w:firstLine="709"/>
        <w:contextualSpacing/>
        <w:jc w:val="both"/>
        <w:rPr>
          <w:rFonts w:ascii="Arial" w:hAnsi="Arial"/>
        </w:rPr>
      </w:pPr>
      <w:r>
        <w:rPr>
          <w:rFonts w:ascii="Arial" w:hAnsi="Arial"/>
        </w:rPr>
        <w:t xml:space="preserve">1.3. </w:t>
      </w:r>
      <w:proofErr w:type="gramStart"/>
      <w:r>
        <w:rPr>
          <w:rFonts w:ascii="Arial" w:hAnsi="Arial"/>
        </w:rPr>
        <w:t>Муниципальный контроль осуществляется Администрацией Подымахинского сельского поселения – Контрольный орган).</w:t>
      </w:r>
      <w:proofErr w:type="gramEnd"/>
    </w:p>
    <w:p w:rsidR="005C3E9E" w:rsidRDefault="002C13A4">
      <w:pPr>
        <w:ind w:firstLine="709"/>
        <w:contextualSpacing/>
        <w:jc w:val="both"/>
        <w:rPr>
          <w:rFonts w:ascii="Arial" w:hAnsi="Arial"/>
          <w:highlight w:val="yellow"/>
        </w:rPr>
      </w:pPr>
      <w:r>
        <w:rPr>
          <w:rFonts w:ascii="Arial" w:hAnsi="Arial"/>
        </w:rPr>
        <w:t>1.4. Непосредственное осуществление муниципального контроля возлагается на специалистов Администрации Подымахинского сельского поселения (далее - должностные лица).</w:t>
      </w:r>
    </w:p>
    <w:p w:rsidR="005C3E9E" w:rsidRDefault="002C13A4">
      <w:pPr>
        <w:ind w:firstLine="709"/>
        <w:contextualSpacing/>
        <w:jc w:val="both"/>
        <w:rPr>
          <w:rFonts w:ascii="Arial" w:hAnsi="Arial"/>
        </w:rPr>
      </w:pPr>
      <w:r>
        <w:rPr>
          <w:rFonts w:ascii="Arial" w:hAnsi="Arial"/>
        </w:rPr>
        <w:t xml:space="preserve">Должностные лица при осуществлении муниципального контроля имеют права, </w:t>
      </w:r>
      <w:proofErr w:type="gramStart"/>
      <w:r>
        <w:rPr>
          <w:rFonts w:ascii="Arial" w:hAnsi="Arial"/>
        </w:rPr>
        <w:t>несут обязанности</w:t>
      </w:r>
      <w:proofErr w:type="gramEnd"/>
      <w:r>
        <w:rPr>
          <w:rFonts w:ascii="Arial" w:hAnsi="Arial"/>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5C3E9E" w:rsidRDefault="002C13A4">
      <w:pPr>
        <w:pStyle w:val="ConsPlusNormal"/>
        <w:ind w:firstLine="709"/>
        <w:jc w:val="both"/>
        <w:rPr>
          <w:sz w:val="24"/>
        </w:rPr>
      </w:pPr>
      <w:r>
        <w:rPr>
          <w:sz w:val="24"/>
        </w:rPr>
        <w:t xml:space="preserve">1.5. </w:t>
      </w:r>
      <w:proofErr w:type="gramStart"/>
      <w:r>
        <w:rPr>
          <w:sz w:val="24"/>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статьи 13</w:t>
      </w:r>
      <w:r>
        <w:rPr>
          <w:sz w:val="24"/>
          <w:vertAlign w:val="superscript"/>
        </w:rPr>
        <w:t>1</w:t>
      </w:r>
      <w:r>
        <w:rPr>
          <w:sz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w:t>
      </w:r>
      <w:proofErr w:type="gramEnd"/>
      <w:r>
        <w:rPr>
          <w:sz w:val="24"/>
        </w:rPr>
        <w:t xml:space="preserve"> электрического транспорта», Федерального </w:t>
      </w:r>
      <w:r>
        <w:rPr>
          <w:rStyle w:val="af2"/>
          <w:color w:val="000000"/>
          <w:sz w:val="24"/>
          <w:u w:val="none"/>
        </w:rPr>
        <w:t>закона</w:t>
      </w:r>
      <w:r>
        <w:rPr>
          <w:sz w:val="24"/>
        </w:rPr>
        <w:t xml:space="preserve"> от 6 октября 2003 года № 131-ФЗ «Об общих принципах организации местного самоуправления в Российской Федерации» и Федерального </w:t>
      </w:r>
      <w:r>
        <w:rPr>
          <w:rStyle w:val="af2"/>
          <w:color w:val="000000"/>
          <w:sz w:val="24"/>
          <w:u w:val="none"/>
        </w:rPr>
        <w:t>закона</w:t>
      </w:r>
      <w:r>
        <w:rPr>
          <w:sz w:val="24"/>
        </w:rPr>
        <w:t xml:space="preserve"> № 248-ФЗ.</w:t>
      </w:r>
    </w:p>
    <w:p w:rsidR="005C3E9E" w:rsidRDefault="002C13A4">
      <w:pPr>
        <w:ind w:firstLine="709"/>
        <w:contextualSpacing/>
        <w:jc w:val="both"/>
        <w:rPr>
          <w:rFonts w:ascii="Arial" w:hAnsi="Arial"/>
          <w:highlight w:val="white"/>
        </w:rPr>
      </w:pPr>
      <w:r>
        <w:rPr>
          <w:rFonts w:ascii="Arial" w:hAnsi="Arial"/>
        </w:rPr>
        <w:lastRenderedPageBreak/>
        <w:t xml:space="preserve">1.6. </w:t>
      </w:r>
      <w:r>
        <w:rPr>
          <w:rFonts w:ascii="Arial" w:hAnsi="Arial"/>
          <w:highlight w:val="white"/>
        </w:rPr>
        <w:t>Объектами муниципального контроля являются:</w:t>
      </w:r>
    </w:p>
    <w:p w:rsidR="005C3E9E" w:rsidRDefault="002C13A4">
      <w:pPr>
        <w:ind w:firstLine="709"/>
        <w:jc w:val="both"/>
        <w:rPr>
          <w:rFonts w:ascii="Arial" w:hAnsi="Arial"/>
        </w:rPr>
      </w:pPr>
      <w:r>
        <w:rPr>
          <w:rFonts w:ascii="Arial" w:hAnsi="Arial"/>
        </w:rPr>
        <w:t xml:space="preserve">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Pr>
          <w:rFonts w:ascii="Arial" w:hAnsi="Arial"/>
        </w:rPr>
        <w:t>по</w:t>
      </w:r>
      <w:proofErr w:type="gramEnd"/>
      <w:r>
        <w:rPr>
          <w:rFonts w:ascii="Arial" w:hAnsi="Arial"/>
        </w:rPr>
        <w:t>:</w:t>
      </w:r>
    </w:p>
    <w:p w:rsidR="005C3E9E" w:rsidRDefault="002C13A4">
      <w:pPr>
        <w:ind w:firstLine="709"/>
        <w:jc w:val="both"/>
        <w:rPr>
          <w:rFonts w:ascii="Arial" w:hAnsi="Arial"/>
        </w:rPr>
      </w:pPr>
      <w:r>
        <w:rPr>
          <w:rFonts w:ascii="Arial" w:hAnsi="Arial"/>
        </w:rPr>
        <w:t>а) использованию полос отвода и (или) придорожных полос автомобильных дорог общего пользования местного значения;</w:t>
      </w:r>
    </w:p>
    <w:p w:rsidR="005C3E9E" w:rsidRDefault="002C13A4">
      <w:pPr>
        <w:ind w:firstLine="709"/>
        <w:jc w:val="both"/>
        <w:rPr>
          <w:rFonts w:ascii="Arial" w:hAnsi="Arial"/>
        </w:rPr>
      </w:pPr>
      <w:r>
        <w:rPr>
          <w:rFonts w:ascii="Arial" w:hAnsi="Arial"/>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5C3E9E" w:rsidRDefault="002C13A4">
      <w:pPr>
        <w:ind w:firstLine="709"/>
        <w:jc w:val="both"/>
        <w:rPr>
          <w:rFonts w:ascii="Arial" w:hAnsi="Arial"/>
        </w:rPr>
      </w:pPr>
      <w:r>
        <w:rPr>
          <w:rFonts w:ascii="Arial" w:hAnsi="Arial"/>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C3E9E" w:rsidRDefault="002C13A4">
      <w:pPr>
        <w:ind w:firstLine="709"/>
        <w:jc w:val="both"/>
        <w:rPr>
          <w:rFonts w:ascii="Arial" w:hAnsi="Arial"/>
        </w:rPr>
      </w:pPr>
      <w:r>
        <w:rPr>
          <w:rFonts w:ascii="Arial" w:hAnsi="Arial"/>
        </w:rPr>
        <w:t xml:space="preserve">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w:t>
      </w:r>
      <w:proofErr w:type="gramStart"/>
      <w:r>
        <w:rPr>
          <w:rFonts w:ascii="Arial" w:hAnsi="Arial"/>
        </w:rPr>
        <w:t>по</w:t>
      </w:r>
      <w:proofErr w:type="gramEnd"/>
      <w:r>
        <w:rPr>
          <w:rFonts w:ascii="Arial" w:hAnsi="Arial"/>
        </w:rPr>
        <w:t>:</w:t>
      </w:r>
    </w:p>
    <w:p w:rsidR="005C3E9E" w:rsidRDefault="002C13A4">
      <w:pPr>
        <w:ind w:firstLine="709"/>
        <w:jc w:val="both"/>
        <w:rPr>
          <w:rFonts w:ascii="Arial" w:hAnsi="Arial"/>
        </w:rPr>
      </w:pPr>
      <w:r>
        <w:rPr>
          <w:rFonts w:ascii="Arial" w:hAnsi="Arial"/>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5C3E9E" w:rsidRDefault="002C13A4">
      <w:pPr>
        <w:ind w:firstLine="709"/>
        <w:jc w:val="both"/>
        <w:rPr>
          <w:rFonts w:ascii="Arial" w:hAnsi="Arial"/>
        </w:rPr>
      </w:pPr>
      <w:bookmarkStart w:id="0" w:name="_Hlk77675416"/>
      <w:r>
        <w:rPr>
          <w:rFonts w:ascii="Arial" w:hAnsi="Arial"/>
        </w:rPr>
        <w:t xml:space="preserve">б) внесению платы за </w:t>
      </w:r>
      <w:bookmarkEnd w:id="0"/>
      <w:r>
        <w:rPr>
          <w:rFonts w:ascii="Arial" w:hAnsi="Arial"/>
        </w:rPr>
        <w:t xml:space="preserve">пользование на платной основе парковками (парковочными местами), расположенными на автомобильных дорогах общего </w:t>
      </w:r>
      <w:r>
        <w:rPr>
          <w:rFonts w:ascii="Arial" w:hAnsi="Arial"/>
          <w:spacing w:val="-6"/>
        </w:rPr>
        <w:t>пользования местного значения (в случае создания таких парковок (парковочных мест);</w:t>
      </w:r>
    </w:p>
    <w:p w:rsidR="005C3E9E" w:rsidRDefault="002C13A4">
      <w:pPr>
        <w:ind w:firstLine="709"/>
        <w:jc w:val="both"/>
        <w:rPr>
          <w:rFonts w:ascii="Arial" w:hAnsi="Arial"/>
        </w:rPr>
      </w:pPr>
      <w:r>
        <w:rPr>
          <w:rFonts w:ascii="Arial" w:hAnsi="Arial"/>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5C3E9E" w:rsidRDefault="002C13A4">
      <w:pPr>
        <w:ind w:firstLine="709"/>
        <w:jc w:val="both"/>
        <w:rPr>
          <w:rFonts w:ascii="Arial" w:hAnsi="Arial"/>
        </w:rPr>
      </w:pPr>
      <w:r>
        <w:rPr>
          <w:rFonts w:ascii="Arial" w:hAnsi="Arial"/>
        </w:rPr>
        <w:t>г) внесению платы за присоединение объектов дорожного сервиса к автомобильным дорогам общего пользования местного значения;</w:t>
      </w:r>
    </w:p>
    <w:p w:rsidR="005C3E9E" w:rsidRDefault="002C13A4">
      <w:pPr>
        <w:keepNext/>
        <w:keepLines/>
        <w:ind w:firstLine="709"/>
        <w:jc w:val="both"/>
        <w:outlineLvl w:val="0"/>
        <w:rPr>
          <w:rFonts w:ascii="Arial" w:hAnsi="Arial"/>
        </w:rPr>
      </w:pPr>
      <w:r>
        <w:rPr>
          <w:rFonts w:ascii="Arial" w:hAnsi="Arial"/>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Pr>
          <w:rFonts w:ascii="Arial" w:hAnsi="Arial"/>
        </w:rPr>
        <w:t>ТР</w:t>
      </w:r>
      <w:proofErr w:type="gramEnd"/>
      <w:r>
        <w:rPr>
          <w:rFonts w:ascii="Arial" w:hAnsi="Arial"/>
        </w:rPr>
        <w:t xml:space="preserve"> ТС 014/2011), утвержденному Решением комиссии Таможенного союза от 18 октября 2011 года № 827; </w:t>
      </w:r>
    </w:p>
    <w:p w:rsidR="005C3E9E" w:rsidRDefault="002C13A4">
      <w:pPr>
        <w:keepNext/>
        <w:keepLines/>
        <w:ind w:firstLine="709"/>
        <w:jc w:val="both"/>
        <w:outlineLvl w:val="0"/>
        <w:rPr>
          <w:rFonts w:ascii="Arial" w:hAnsi="Arial"/>
        </w:rPr>
      </w:pPr>
      <w:r>
        <w:rPr>
          <w:rFonts w:ascii="Arial" w:hAnsi="Arial"/>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Pr>
          <w:rFonts w:ascii="Arial" w:hAnsi="Arial"/>
        </w:rPr>
        <w:t>ТР</w:t>
      </w:r>
      <w:proofErr w:type="gramEnd"/>
      <w:r>
        <w:rPr>
          <w:rFonts w:ascii="Arial" w:hAnsi="Arial"/>
        </w:rPr>
        <w:t xml:space="preserve"> ТС 014/2011), утвержденному Решением комиссии Таможенного союза от 18 октября 2011 года № 827;</w:t>
      </w:r>
    </w:p>
    <w:p w:rsidR="005C3E9E" w:rsidRDefault="002C13A4">
      <w:pPr>
        <w:keepNext/>
        <w:keepLines/>
        <w:ind w:firstLine="709"/>
        <w:jc w:val="both"/>
        <w:outlineLvl w:val="0"/>
        <w:rPr>
          <w:rFonts w:ascii="Arial" w:hAnsi="Arial"/>
        </w:rPr>
      </w:pPr>
      <w:proofErr w:type="gramStart"/>
      <w:r>
        <w:rPr>
          <w:rFonts w:ascii="Arial" w:hAnsi="Arial"/>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roofErr w:type="gramEnd"/>
    </w:p>
    <w:p w:rsidR="005C3E9E" w:rsidRDefault="002C13A4">
      <w:pPr>
        <w:ind w:firstLine="709"/>
        <w:jc w:val="both"/>
        <w:rPr>
          <w:rFonts w:ascii="Arial" w:hAnsi="Arial"/>
        </w:rPr>
      </w:pPr>
      <w:r>
        <w:rPr>
          <w:rFonts w:ascii="Arial" w:hAnsi="Arial"/>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5C3E9E" w:rsidRDefault="002C13A4">
      <w:pPr>
        <w:ind w:firstLine="709"/>
        <w:jc w:val="both"/>
        <w:rPr>
          <w:rFonts w:ascii="Arial" w:hAnsi="Arial"/>
        </w:rPr>
      </w:pPr>
      <w:r>
        <w:rPr>
          <w:rFonts w:ascii="Arial" w:hAnsi="Arial"/>
        </w:rPr>
        <w:t xml:space="preserve">б) придорожные полосы и полосы </w:t>
      </w:r>
      <w:proofErr w:type="gramStart"/>
      <w:r>
        <w:rPr>
          <w:rFonts w:ascii="Arial" w:hAnsi="Arial"/>
        </w:rPr>
        <w:t>отвода</w:t>
      </w:r>
      <w:proofErr w:type="gramEnd"/>
      <w:r>
        <w:rPr>
          <w:rFonts w:ascii="Arial" w:hAnsi="Arial"/>
        </w:rPr>
        <w:t xml:space="preserve"> автомобильных дорог общего пользования местного значения;</w:t>
      </w:r>
    </w:p>
    <w:p w:rsidR="005C3E9E" w:rsidRDefault="002C13A4">
      <w:pPr>
        <w:ind w:firstLine="709"/>
        <w:jc w:val="both"/>
        <w:rPr>
          <w:rFonts w:ascii="Arial" w:hAnsi="Arial"/>
        </w:rPr>
      </w:pPr>
      <w:r>
        <w:rPr>
          <w:rFonts w:ascii="Arial" w:hAnsi="Arial"/>
        </w:rPr>
        <w:t>в) автомобильная дорога общего пользования местного значения и искусственные дорожные сооружения на ней;</w:t>
      </w:r>
    </w:p>
    <w:p w:rsidR="005C3E9E" w:rsidRDefault="002C13A4">
      <w:pPr>
        <w:ind w:firstLine="709"/>
        <w:jc w:val="both"/>
        <w:rPr>
          <w:rFonts w:ascii="Arial" w:hAnsi="Arial"/>
        </w:rPr>
      </w:pPr>
      <w:r>
        <w:rPr>
          <w:rFonts w:ascii="Arial" w:hAnsi="Arial"/>
        </w:rPr>
        <w:t>г) примыкания к автомобильным дорогам местного значения, в том числе примыкания объектов дорожного сервиса.</w:t>
      </w:r>
    </w:p>
    <w:p w:rsidR="005C3E9E" w:rsidRDefault="002C13A4">
      <w:pPr>
        <w:pStyle w:val="ConsPlusNormal"/>
        <w:ind w:firstLine="709"/>
        <w:jc w:val="both"/>
        <w:rPr>
          <w:sz w:val="24"/>
        </w:rPr>
      </w:pPr>
      <w:r>
        <w:rPr>
          <w:sz w:val="24"/>
        </w:rPr>
        <w:t>1.7. Система оценки и управления рисками при осуществлении муниципального контроля не применяется.</w:t>
      </w:r>
    </w:p>
    <w:p w:rsidR="005C3E9E" w:rsidRDefault="005C3E9E">
      <w:pPr>
        <w:pStyle w:val="ConsPlusNormal"/>
        <w:ind w:firstLine="0"/>
        <w:jc w:val="center"/>
        <w:rPr>
          <w:sz w:val="24"/>
        </w:rPr>
      </w:pPr>
      <w:bookmarkStart w:id="1" w:name="Par61"/>
      <w:bookmarkEnd w:id="1"/>
    </w:p>
    <w:p w:rsidR="005C3E9E" w:rsidRDefault="002C13A4">
      <w:pPr>
        <w:pStyle w:val="ConsPlusNormal"/>
        <w:ind w:firstLine="0"/>
        <w:jc w:val="center"/>
        <w:rPr>
          <w:b/>
          <w:sz w:val="24"/>
        </w:rPr>
      </w:pPr>
      <w:r>
        <w:rPr>
          <w:b/>
          <w:sz w:val="24"/>
        </w:rPr>
        <w:t>Раздел 2. Профилактика рисков причинения вреда (ущерба)</w:t>
      </w:r>
    </w:p>
    <w:p w:rsidR="005C3E9E" w:rsidRDefault="002C13A4">
      <w:pPr>
        <w:pStyle w:val="ConsPlusNormal"/>
        <w:ind w:firstLine="0"/>
        <w:jc w:val="center"/>
        <w:rPr>
          <w:b/>
          <w:sz w:val="24"/>
        </w:rPr>
      </w:pPr>
      <w:r>
        <w:rPr>
          <w:b/>
          <w:sz w:val="24"/>
        </w:rPr>
        <w:t>охраняемым законом ценностям</w:t>
      </w:r>
    </w:p>
    <w:p w:rsidR="005C3E9E" w:rsidRDefault="005C3E9E">
      <w:pPr>
        <w:pStyle w:val="ConsPlusNormal"/>
        <w:ind w:firstLine="0"/>
        <w:jc w:val="center"/>
        <w:rPr>
          <w:b/>
          <w:sz w:val="24"/>
        </w:rPr>
      </w:pPr>
    </w:p>
    <w:p w:rsidR="005C3E9E" w:rsidRDefault="002C13A4">
      <w:pPr>
        <w:pStyle w:val="ConsPlusNormal"/>
        <w:ind w:firstLine="709"/>
        <w:jc w:val="both"/>
        <w:rPr>
          <w:sz w:val="24"/>
        </w:rPr>
      </w:pPr>
      <w:r>
        <w:rPr>
          <w:sz w:val="24"/>
        </w:rPr>
        <w:t xml:space="preserve">2.1. Контрольный орган осуществляет муниципальный </w:t>
      </w:r>
      <w:proofErr w:type="gramStart"/>
      <w:r>
        <w:rPr>
          <w:sz w:val="24"/>
        </w:rPr>
        <w:t>контроль</w:t>
      </w:r>
      <w:proofErr w:type="gramEnd"/>
      <w:r>
        <w:rPr>
          <w:sz w:val="24"/>
        </w:rPr>
        <w:t xml:space="preserve"> в том числе посредством проведения профилактических мероприятий.</w:t>
      </w:r>
    </w:p>
    <w:p w:rsidR="005C3E9E" w:rsidRDefault="002C13A4">
      <w:pPr>
        <w:pStyle w:val="ConsPlusNormal"/>
        <w:ind w:firstLine="709"/>
        <w:jc w:val="both"/>
        <w:rPr>
          <w:sz w:val="24"/>
        </w:rPr>
      </w:pPr>
      <w:r>
        <w:rPr>
          <w:sz w:val="24"/>
        </w:rPr>
        <w:t>2.2.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C3E9E" w:rsidRDefault="002C13A4">
      <w:pPr>
        <w:pStyle w:val="ConsPlusNormal"/>
        <w:ind w:firstLine="709"/>
        <w:jc w:val="both"/>
        <w:rPr>
          <w:sz w:val="24"/>
        </w:rPr>
      </w:pPr>
      <w:r>
        <w:rPr>
          <w:sz w:val="24"/>
        </w:rPr>
        <w:t>2.3.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C3E9E" w:rsidRDefault="002C13A4">
      <w:pPr>
        <w:pStyle w:val="ConsPlusNormal"/>
        <w:ind w:firstLine="709"/>
        <w:jc w:val="both"/>
        <w:rPr>
          <w:sz w:val="24"/>
        </w:rPr>
      </w:pPr>
      <w:r>
        <w:rPr>
          <w:sz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C3E9E" w:rsidRDefault="002C13A4">
      <w:pPr>
        <w:pStyle w:val="ConsPlusNormal"/>
        <w:ind w:firstLine="709"/>
        <w:jc w:val="both"/>
        <w:rPr>
          <w:sz w:val="24"/>
        </w:rPr>
      </w:pPr>
      <w:r>
        <w:rPr>
          <w:sz w:val="24"/>
        </w:rPr>
        <w:t>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Подымахинского муниципального образования (далее – Глава) для принятия решения о проведении контрольных мероприятий.</w:t>
      </w:r>
    </w:p>
    <w:p w:rsidR="005C3E9E" w:rsidRDefault="002C13A4">
      <w:pPr>
        <w:pStyle w:val="ConsPlusNormal"/>
        <w:ind w:firstLine="709"/>
        <w:jc w:val="both"/>
        <w:rPr>
          <w:sz w:val="24"/>
        </w:rPr>
      </w:pPr>
      <w:r>
        <w:rPr>
          <w:sz w:val="24"/>
        </w:rPr>
        <w:t>2.5. При осуществлении Контрольным органом муниципального контроля могут проводиться следующие виды профилактических мероприятий:</w:t>
      </w:r>
    </w:p>
    <w:p w:rsidR="005C3E9E" w:rsidRDefault="002C13A4">
      <w:pPr>
        <w:pStyle w:val="ConsPlusNormal"/>
        <w:ind w:firstLine="709"/>
        <w:jc w:val="both"/>
        <w:rPr>
          <w:sz w:val="24"/>
        </w:rPr>
      </w:pPr>
      <w:r>
        <w:rPr>
          <w:sz w:val="24"/>
        </w:rPr>
        <w:t>1) информирование;</w:t>
      </w:r>
    </w:p>
    <w:p w:rsidR="005C3E9E" w:rsidRDefault="002C13A4">
      <w:pPr>
        <w:pStyle w:val="ConsPlusNormal"/>
        <w:ind w:firstLine="709"/>
        <w:jc w:val="both"/>
        <w:rPr>
          <w:sz w:val="24"/>
        </w:rPr>
      </w:pPr>
      <w:r>
        <w:rPr>
          <w:sz w:val="24"/>
        </w:rPr>
        <w:t>2) консультирование.</w:t>
      </w:r>
    </w:p>
    <w:p w:rsidR="005C3E9E" w:rsidRDefault="002C13A4">
      <w:pPr>
        <w:ind w:firstLine="709"/>
        <w:jc w:val="both"/>
        <w:rPr>
          <w:rFonts w:ascii="Arial" w:hAnsi="Arial"/>
        </w:rPr>
      </w:pPr>
      <w:r>
        <w:rPr>
          <w:rFonts w:ascii="Arial" w:hAnsi="Arial"/>
        </w:rPr>
        <w:t xml:space="preserve">2.6. </w:t>
      </w:r>
      <w:proofErr w:type="gramStart"/>
      <w:r>
        <w:rPr>
          <w:rFonts w:ascii="Arial" w:hAnsi="Arial"/>
        </w:rPr>
        <w:t>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разделе, посвященном контрольной деятельности (</w:t>
      </w:r>
      <w:r>
        <w:rPr>
          <w:rFonts w:ascii="Arial" w:hAnsi="Arial"/>
          <w:highlight w:val="white"/>
        </w:rPr>
        <w:t xml:space="preserve">доступ к специальному разделу должен осуществляться с главной (основной) страницы </w:t>
      </w:r>
      <w:r>
        <w:rPr>
          <w:rFonts w:ascii="Arial" w:hAnsi="Arial"/>
        </w:rPr>
        <w:t>официального сайта Контрольного органа</w:t>
      </w:r>
      <w:r>
        <w:rPr>
          <w:rFonts w:ascii="Arial" w:hAnsi="Arial"/>
          <w:highlight w:val="white"/>
        </w:rPr>
        <w:t>)</w:t>
      </w:r>
      <w:r>
        <w:rPr>
          <w:rFonts w:ascii="Arial" w:hAnsi="Arial"/>
        </w:rPr>
        <w:t>, в средствах массовой информации,</w:t>
      </w:r>
      <w:r>
        <w:rPr>
          <w:rFonts w:ascii="Arial" w:hAnsi="Arial"/>
          <w:highlight w:val="white"/>
        </w:rPr>
        <w:t xml:space="preserve"> через личные кабинеты контролируемых лиц в государственных информационных системах</w:t>
      </w:r>
      <w:proofErr w:type="gramEnd"/>
      <w:r>
        <w:rPr>
          <w:rFonts w:ascii="Arial" w:hAnsi="Arial"/>
          <w:highlight w:val="white"/>
        </w:rPr>
        <w:t xml:space="preserve"> (при их наличии) и в иных формах.</w:t>
      </w:r>
    </w:p>
    <w:p w:rsidR="005C3E9E" w:rsidRDefault="002C13A4">
      <w:pPr>
        <w:pStyle w:val="ConsPlusNormal"/>
        <w:ind w:firstLine="709"/>
        <w:jc w:val="both"/>
        <w:rPr>
          <w:sz w:val="24"/>
        </w:rPr>
      </w:pPr>
      <w:r>
        <w:rPr>
          <w:sz w:val="24"/>
        </w:rPr>
        <w:t xml:space="preserve">Контрольный орган обязан размещать и поддерживать в актуальном состоянии на официальном сайте Контрольного органа в специальном разделе, посвященном контрольной деятельности, сведения, предусмотренные </w:t>
      </w:r>
      <w:hyperlink r:id="rId7" w:history="1">
        <w:r>
          <w:rPr>
            <w:rStyle w:val="af2"/>
            <w:color w:val="000000"/>
            <w:sz w:val="24"/>
            <w:u w:val="none"/>
          </w:rPr>
          <w:t>частью 3 статьи 46</w:t>
        </w:r>
      </w:hyperlink>
      <w:r>
        <w:rPr>
          <w:sz w:val="24"/>
        </w:rPr>
        <w:t xml:space="preserve"> Федерального закона № 248-ФЗ.</w:t>
      </w:r>
    </w:p>
    <w:p w:rsidR="005C3E9E" w:rsidRDefault="002C13A4">
      <w:pPr>
        <w:pStyle w:val="ConsPlusNormal"/>
        <w:ind w:firstLine="709"/>
        <w:jc w:val="both"/>
        <w:rPr>
          <w:sz w:val="24"/>
        </w:rPr>
      </w:pPr>
      <w:r>
        <w:rPr>
          <w:sz w:val="24"/>
        </w:rPr>
        <w:t>Контрольный орган также вправе информировать население Подымахинского муниципального образования</w:t>
      </w:r>
      <w:r>
        <w:rPr>
          <w:i/>
          <w:sz w:val="24"/>
        </w:rPr>
        <w:t xml:space="preserve"> </w:t>
      </w:r>
      <w:r>
        <w:rPr>
          <w:sz w:val="24"/>
        </w:rPr>
        <w:t>на собраниях и конференциях граждан об обязательных требованиях, предъявляемых к объектам контроля.</w:t>
      </w:r>
    </w:p>
    <w:p w:rsidR="005C3E9E" w:rsidRDefault="002C13A4">
      <w:pPr>
        <w:pStyle w:val="ConsPlusNormal"/>
        <w:ind w:firstLine="709"/>
        <w:jc w:val="both"/>
        <w:rPr>
          <w:sz w:val="24"/>
        </w:rPr>
      </w:pPr>
      <w:r>
        <w:rPr>
          <w:sz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C3E9E" w:rsidRDefault="002C13A4">
      <w:pPr>
        <w:pStyle w:val="ConsPlusNormal"/>
        <w:ind w:firstLine="709"/>
        <w:jc w:val="both"/>
        <w:rPr>
          <w:sz w:val="24"/>
        </w:rPr>
      </w:pPr>
      <w:r>
        <w:rPr>
          <w:sz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Контрольного органа в специальном разделе, посвященном контрольной деятельности.</w:t>
      </w:r>
    </w:p>
    <w:p w:rsidR="005C3E9E" w:rsidRDefault="002C13A4">
      <w:pPr>
        <w:pStyle w:val="ConsPlusNormal"/>
        <w:ind w:firstLine="709"/>
        <w:jc w:val="both"/>
        <w:rPr>
          <w:sz w:val="24"/>
        </w:rPr>
      </w:pPr>
      <w:r>
        <w:rPr>
          <w:sz w:val="24"/>
        </w:rPr>
        <w:t>Консультирование осуществляется в устной или письменной форме по следующим вопросам:</w:t>
      </w:r>
    </w:p>
    <w:p w:rsidR="005C3E9E" w:rsidRDefault="002C13A4">
      <w:pPr>
        <w:pStyle w:val="ConsPlusNormal"/>
        <w:ind w:firstLine="709"/>
        <w:jc w:val="both"/>
        <w:rPr>
          <w:sz w:val="24"/>
        </w:rPr>
      </w:pPr>
      <w:r>
        <w:rPr>
          <w:sz w:val="24"/>
        </w:rPr>
        <w:t>1) организация и осуществление муниципального контроля;</w:t>
      </w:r>
    </w:p>
    <w:p w:rsidR="005C3E9E" w:rsidRDefault="002C13A4">
      <w:pPr>
        <w:pStyle w:val="ConsPlusNormal"/>
        <w:ind w:firstLine="709"/>
        <w:jc w:val="both"/>
        <w:rPr>
          <w:sz w:val="24"/>
        </w:rPr>
      </w:pPr>
      <w:r>
        <w:rPr>
          <w:sz w:val="24"/>
        </w:rPr>
        <w:lastRenderedPageBreak/>
        <w:t>2) порядок осуществления контрольных мероприятий, установленных настоящим Положением;</w:t>
      </w:r>
    </w:p>
    <w:p w:rsidR="005C3E9E" w:rsidRDefault="002C13A4">
      <w:pPr>
        <w:pStyle w:val="ConsPlusNormal"/>
        <w:ind w:firstLine="709"/>
        <w:jc w:val="both"/>
        <w:rPr>
          <w:sz w:val="24"/>
        </w:rPr>
      </w:pPr>
      <w:r>
        <w:rPr>
          <w:sz w:val="24"/>
        </w:rPr>
        <w:t>3) порядок обжалования действий (бездействия) должностных лиц;</w:t>
      </w:r>
    </w:p>
    <w:p w:rsidR="005C3E9E" w:rsidRDefault="002C13A4">
      <w:pPr>
        <w:pStyle w:val="ConsPlusNormal"/>
        <w:ind w:firstLine="709"/>
        <w:jc w:val="both"/>
        <w:rPr>
          <w:sz w:val="24"/>
        </w:rPr>
      </w:pPr>
      <w:r>
        <w:rPr>
          <w:sz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5C3E9E" w:rsidRDefault="002C13A4">
      <w:pPr>
        <w:pStyle w:val="ConsPlusNormal"/>
        <w:ind w:firstLine="709"/>
        <w:jc w:val="both"/>
        <w:rPr>
          <w:sz w:val="24"/>
        </w:rPr>
      </w:pPr>
      <w:r>
        <w:rPr>
          <w:sz w:val="24"/>
        </w:rPr>
        <w:t xml:space="preserve">Консультирование контролируемых лиц в устной форме может осуществляться также на собраниях и конференциях граждан. </w:t>
      </w:r>
    </w:p>
    <w:p w:rsidR="005C3E9E" w:rsidRDefault="002C13A4">
      <w:pPr>
        <w:pStyle w:val="ConsPlusNormal"/>
        <w:ind w:firstLine="709"/>
        <w:jc w:val="both"/>
        <w:rPr>
          <w:sz w:val="24"/>
        </w:rPr>
      </w:pPr>
      <w:r>
        <w:rPr>
          <w:sz w:val="24"/>
        </w:rPr>
        <w:t>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5C3E9E" w:rsidRDefault="002C13A4">
      <w:pPr>
        <w:pStyle w:val="ConsPlusNormal"/>
        <w:ind w:firstLine="709"/>
        <w:jc w:val="both"/>
        <w:rPr>
          <w:sz w:val="24"/>
        </w:rPr>
      </w:pPr>
      <w:r>
        <w:rPr>
          <w:sz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C3E9E" w:rsidRDefault="002C13A4">
      <w:pPr>
        <w:pStyle w:val="ConsPlusNormal"/>
        <w:ind w:firstLine="709"/>
        <w:jc w:val="both"/>
        <w:rPr>
          <w:sz w:val="24"/>
        </w:rPr>
      </w:pPr>
      <w:r>
        <w:rPr>
          <w:sz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C3E9E" w:rsidRDefault="002C13A4">
      <w:pPr>
        <w:pStyle w:val="ConsPlusNormal"/>
        <w:ind w:firstLine="709"/>
        <w:jc w:val="both"/>
        <w:rPr>
          <w:sz w:val="24"/>
        </w:rPr>
      </w:pPr>
      <w:r>
        <w:rPr>
          <w:sz w:val="24"/>
        </w:rPr>
        <w:t>Информация, ставшая известной должностному лицу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5C3E9E" w:rsidRDefault="002C13A4">
      <w:pPr>
        <w:pStyle w:val="ConsPlusNormal"/>
        <w:ind w:firstLine="709"/>
        <w:jc w:val="both"/>
        <w:rPr>
          <w:sz w:val="24"/>
        </w:rPr>
      </w:pPr>
      <w:r>
        <w:rPr>
          <w:sz w:val="24"/>
        </w:rPr>
        <w:t>Должностными лицами ведутся журналы учета письменных и устных консультирований.</w:t>
      </w:r>
    </w:p>
    <w:p w:rsidR="005C3E9E" w:rsidRDefault="002C13A4">
      <w:pPr>
        <w:pStyle w:val="ConsPlusNormal"/>
        <w:ind w:firstLine="709"/>
        <w:jc w:val="both"/>
        <w:rPr>
          <w:sz w:val="24"/>
        </w:rPr>
      </w:pPr>
      <w:r>
        <w:rPr>
          <w:sz w:val="24"/>
        </w:rPr>
        <w:t xml:space="preserve">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5C3E9E" w:rsidRDefault="002C13A4">
      <w:pPr>
        <w:pStyle w:val="ConsPlusNormal"/>
        <w:ind w:firstLine="709"/>
        <w:jc w:val="both"/>
        <w:rPr>
          <w:sz w:val="24"/>
        </w:rPr>
      </w:pPr>
      <w:r>
        <w:rPr>
          <w:sz w:val="24"/>
        </w:rPr>
        <w:t xml:space="preserve">В случае поступления в Контрольный орган пяти и более однотипных обращений контролируемых лиц и их представителей на официальном сайте Контрольного органа в специальном разделе, посвященном контрольной деятельности, </w:t>
      </w:r>
      <w:proofErr w:type="gramStart"/>
      <w:r>
        <w:rPr>
          <w:sz w:val="24"/>
        </w:rPr>
        <w:t>размещается</w:t>
      </w:r>
      <w:proofErr w:type="gramEnd"/>
      <w:r>
        <w:rPr>
          <w:sz w:val="24"/>
        </w:rPr>
        <w:t xml:space="preserve"> в том числе письменное разъяснение по указанным обращениям, подписанное Главой.</w:t>
      </w:r>
    </w:p>
    <w:p w:rsidR="005C3E9E" w:rsidRDefault="005C3E9E">
      <w:pPr>
        <w:pStyle w:val="ConsPlusNormal"/>
        <w:ind w:firstLine="0"/>
        <w:jc w:val="both"/>
        <w:rPr>
          <w:b/>
          <w:sz w:val="28"/>
        </w:rPr>
      </w:pPr>
    </w:p>
    <w:p w:rsidR="005C3E9E" w:rsidRDefault="002C13A4">
      <w:pPr>
        <w:pStyle w:val="ConsPlusNormal"/>
        <w:ind w:firstLine="0"/>
        <w:jc w:val="center"/>
        <w:rPr>
          <w:b/>
          <w:sz w:val="24"/>
        </w:rPr>
      </w:pPr>
      <w:r>
        <w:rPr>
          <w:b/>
          <w:sz w:val="24"/>
        </w:rPr>
        <w:t>Раздел</w:t>
      </w:r>
      <w:r>
        <w:rPr>
          <w:b/>
          <w:color w:val="0070C0"/>
          <w:sz w:val="24"/>
        </w:rPr>
        <w:t xml:space="preserve"> </w:t>
      </w:r>
      <w:r>
        <w:rPr>
          <w:b/>
          <w:sz w:val="24"/>
        </w:rPr>
        <w:t>3. Осуществление контрольных мероприятий</w:t>
      </w:r>
    </w:p>
    <w:p w:rsidR="005C3E9E" w:rsidRDefault="002C13A4">
      <w:pPr>
        <w:pStyle w:val="ConsPlusNormal"/>
        <w:ind w:firstLine="0"/>
        <w:jc w:val="center"/>
        <w:rPr>
          <w:b/>
          <w:sz w:val="24"/>
        </w:rPr>
      </w:pPr>
      <w:r>
        <w:rPr>
          <w:b/>
          <w:sz w:val="24"/>
        </w:rPr>
        <w:t>и контрольных действий</w:t>
      </w:r>
    </w:p>
    <w:p w:rsidR="005C3E9E" w:rsidRDefault="005C3E9E">
      <w:pPr>
        <w:pStyle w:val="ConsPlusNormal"/>
        <w:ind w:firstLine="0"/>
        <w:jc w:val="center"/>
        <w:rPr>
          <w:b/>
          <w:sz w:val="24"/>
        </w:rPr>
      </w:pPr>
    </w:p>
    <w:p w:rsidR="005C3E9E" w:rsidRDefault="002C13A4">
      <w:pPr>
        <w:ind w:firstLine="709"/>
        <w:jc w:val="both"/>
        <w:rPr>
          <w:rFonts w:ascii="Arial" w:hAnsi="Arial"/>
        </w:rPr>
      </w:pPr>
      <w:r>
        <w:rPr>
          <w:rFonts w:ascii="Arial" w:hAnsi="Arial"/>
        </w:rPr>
        <w:t xml:space="preserve">3.1. Муниципальный контроль осуществляется без проведения плановых контрольных мероприятий. </w:t>
      </w:r>
    </w:p>
    <w:p w:rsidR="005C3E9E" w:rsidRDefault="002C13A4">
      <w:pPr>
        <w:pStyle w:val="ConsPlusNormal"/>
        <w:ind w:firstLine="709"/>
        <w:jc w:val="both"/>
        <w:rPr>
          <w:sz w:val="24"/>
        </w:rPr>
      </w:pPr>
      <w:r>
        <w:rPr>
          <w:sz w:val="24"/>
        </w:rPr>
        <w:t xml:space="preserve"> При осуществлении муниципального контроля в отношении контролируемого лица Контрольным органом могут проводиться следующие внеплановые контрольные мероприятия:</w:t>
      </w:r>
    </w:p>
    <w:p w:rsidR="005C3E9E" w:rsidRDefault="002C13A4">
      <w:pPr>
        <w:pStyle w:val="ConsPlusNormal"/>
        <w:ind w:firstLine="709"/>
        <w:jc w:val="both"/>
        <w:rPr>
          <w:sz w:val="24"/>
        </w:rPr>
      </w:pPr>
      <w:r>
        <w:rPr>
          <w:sz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color w:val="00B050"/>
          <w:sz w:val="24"/>
        </w:rPr>
        <w:t xml:space="preserve"> </w:t>
      </w:r>
      <w:r>
        <w:rPr>
          <w:sz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C3E9E" w:rsidRDefault="002C13A4">
      <w:pPr>
        <w:pStyle w:val="ConsPlusNormal"/>
        <w:ind w:firstLine="709"/>
        <w:jc w:val="both"/>
        <w:rPr>
          <w:sz w:val="24"/>
        </w:rPr>
      </w:pPr>
      <w:proofErr w:type="gramStart"/>
      <w:r>
        <w:rPr>
          <w:sz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Pr>
          <w:sz w:val="24"/>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C3E9E" w:rsidRDefault="002C13A4">
      <w:pPr>
        <w:pStyle w:val="ConsPlusNormal"/>
        <w:ind w:firstLine="709"/>
        <w:jc w:val="both"/>
        <w:rPr>
          <w:sz w:val="24"/>
        </w:rPr>
      </w:pPr>
      <w:r>
        <w:rPr>
          <w:sz w:val="24"/>
        </w:rPr>
        <w:lastRenderedPageBreak/>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5C3E9E" w:rsidRDefault="002C13A4">
      <w:pPr>
        <w:pStyle w:val="ConsPlusNormal"/>
        <w:ind w:firstLine="709"/>
        <w:jc w:val="both"/>
        <w:rPr>
          <w:sz w:val="24"/>
        </w:rPr>
      </w:pPr>
      <w:proofErr w:type="gramStart"/>
      <w:r>
        <w:rPr>
          <w:sz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Pr>
          <w:sz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sz w:val="24"/>
        </w:rPr>
        <w:t>микропредприятия</w:t>
      </w:r>
      <w:proofErr w:type="spellEnd"/>
      <w:r>
        <w:rPr>
          <w:sz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C3E9E" w:rsidRDefault="002C13A4">
      <w:pPr>
        <w:ind w:firstLine="709"/>
        <w:jc w:val="both"/>
        <w:rPr>
          <w:rFonts w:ascii="Arial" w:hAnsi="Arial"/>
        </w:rPr>
      </w:pPr>
      <w:proofErr w:type="gramStart"/>
      <w:r>
        <w:rPr>
          <w:rFonts w:ascii="Arial" w:hAnsi="Arial"/>
        </w:rPr>
        <w:t xml:space="preserve">5) наблюдение за соблюдением обязательных требований (посредством сбора и анализа данных об объектах муниципального контроля, в том числе данных, которые поступают в ходе межведомственного информационного взаимодействия, </w:t>
      </w:r>
      <w:r>
        <w:rPr>
          <w:rFonts w:ascii="Arial" w:hAnsi="Arial"/>
          <w:highlight w:val="white"/>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w:t>
      </w:r>
      <w:proofErr w:type="gramEnd"/>
      <w:r>
        <w:rPr>
          <w:rFonts w:ascii="Arial" w:hAnsi="Arial"/>
          <w:highlight w:val="white"/>
        </w:rPr>
        <w:t xml:space="preserve"> </w:t>
      </w:r>
      <w:proofErr w:type="gramStart"/>
      <w:r>
        <w:rPr>
          <w:rFonts w:ascii="Arial" w:hAnsi="Arial"/>
          <w:highlight w:val="white"/>
        </w:rPr>
        <w:t>режиме</w:t>
      </w:r>
      <w:proofErr w:type="gramEnd"/>
      <w:r>
        <w:rPr>
          <w:rFonts w:ascii="Arial" w:hAnsi="Arial"/>
          <w:highlight w:val="white"/>
        </w:rPr>
        <w:t xml:space="preserve"> технических средств фиксации правонарушений, имеющих функции фото- и киносъемки, видеозаписи</w:t>
      </w:r>
      <w:r>
        <w:rPr>
          <w:rFonts w:ascii="Arial" w:hAnsi="Arial"/>
        </w:rPr>
        <w:t>);</w:t>
      </w:r>
    </w:p>
    <w:p w:rsidR="005C3E9E" w:rsidRDefault="002C13A4">
      <w:pPr>
        <w:pStyle w:val="ConsPlusNormal"/>
        <w:ind w:firstLine="709"/>
        <w:jc w:val="both"/>
        <w:rPr>
          <w:sz w:val="24"/>
        </w:rPr>
      </w:pPr>
      <w:r>
        <w:rPr>
          <w:sz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5C3E9E" w:rsidRDefault="002C13A4">
      <w:pPr>
        <w:pStyle w:val="ConsPlusNormal"/>
        <w:ind w:firstLine="709"/>
        <w:jc w:val="both"/>
        <w:rPr>
          <w:sz w:val="24"/>
        </w:rPr>
      </w:pPr>
      <w:r>
        <w:rPr>
          <w:sz w:val="24"/>
        </w:rPr>
        <w:t>3.2.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5C3E9E" w:rsidRDefault="002C13A4">
      <w:pPr>
        <w:pStyle w:val="ConsPlusNormal"/>
        <w:ind w:firstLine="709"/>
        <w:jc w:val="both"/>
        <w:rPr>
          <w:sz w:val="24"/>
        </w:rPr>
      </w:pPr>
      <w:r>
        <w:rPr>
          <w:sz w:val="24"/>
        </w:rPr>
        <w:t>3</w:t>
      </w:r>
      <w:bookmarkStart w:id="2" w:name="_Hlk79507688"/>
      <w:r>
        <w:rPr>
          <w:sz w:val="24"/>
        </w:rPr>
        <w:t>.3. Внеплановые контрольные мероприятия могут проводиться только после согласования с органами прокуратуры.</w:t>
      </w:r>
      <w:bookmarkEnd w:id="2"/>
    </w:p>
    <w:p w:rsidR="005C3E9E" w:rsidRDefault="002C13A4">
      <w:pPr>
        <w:pStyle w:val="ConsPlusNormal"/>
        <w:ind w:firstLine="709"/>
        <w:jc w:val="both"/>
        <w:rPr>
          <w:sz w:val="24"/>
        </w:rPr>
      </w:pPr>
      <w:r>
        <w:rPr>
          <w:sz w:val="24"/>
        </w:rPr>
        <w:t>3.4. Контрольные мероприятия, проводимые с взаимодействием с контролируемыми лицами, осуществляются по основаниям, предусмотренным пунктами 1, 3-5 части 1 статьи 57 Федерального закона № 248.</w:t>
      </w:r>
    </w:p>
    <w:p w:rsidR="005C3E9E" w:rsidRDefault="002C13A4">
      <w:pPr>
        <w:pStyle w:val="ConsPlusNormal"/>
        <w:ind w:firstLine="709"/>
        <w:jc w:val="both"/>
        <w:rPr>
          <w:sz w:val="24"/>
        </w:rPr>
      </w:pPr>
      <w:r>
        <w:rPr>
          <w:sz w:val="24"/>
        </w:rPr>
        <w:t>3.5. Индикаторы риска нарушения обязательных требований указаны в приложении № 1 к настоящему Положению.</w:t>
      </w:r>
    </w:p>
    <w:p w:rsidR="005C3E9E" w:rsidRDefault="002C13A4">
      <w:pPr>
        <w:pStyle w:val="ConsPlusNormal"/>
        <w:ind w:firstLine="709"/>
        <w:jc w:val="both"/>
        <w:rPr>
          <w:sz w:val="24"/>
        </w:rPr>
      </w:pPr>
      <w:r>
        <w:rPr>
          <w:sz w:val="24"/>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5C3E9E" w:rsidRDefault="002C13A4">
      <w:pPr>
        <w:pStyle w:val="ConsPlusNormal"/>
        <w:ind w:firstLine="709"/>
        <w:jc w:val="both"/>
        <w:rPr>
          <w:sz w:val="24"/>
        </w:rPr>
      </w:pPr>
      <w:r>
        <w:rPr>
          <w:sz w:val="24"/>
        </w:rPr>
        <w:t>3.6. Контрольные мероприятия, проводимые при взаимодействии с контролируемым лицом, проводятся на основании постановления Контрольного органа о проведении контрольного мероприятия.</w:t>
      </w:r>
    </w:p>
    <w:p w:rsidR="005C3E9E" w:rsidRDefault="002C13A4">
      <w:pPr>
        <w:pStyle w:val="ConsPlusNormal"/>
        <w:ind w:firstLine="709"/>
        <w:jc w:val="both"/>
        <w:rPr>
          <w:sz w:val="24"/>
        </w:rPr>
      </w:pPr>
      <w:r>
        <w:rPr>
          <w:sz w:val="24"/>
        </w:rPr>
        <w:t xml:space="preserve">3.7. </w:t>
      </w:r>
      <w:proofErr w:type="gramStart"/>
      <w:r>
        <w:rPr>
          <w:sz w:val="24"/>
        </w:rPr>
        <w:t>В случае принятия постановления Контрольного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постановление принимается на основании мотивированного представления должностного лица</w:t>
      </w:r>
      <w:proofErr w:type="gramEnd"/>
      <w:r>
        <w:rPr>
          <w:sz w:val="24"/>
        </w:rPr>
        <w:t xml:space="preserve"> о проведении контрольного мероприятия.</w:t>
      </w:r>
    </w:p>
    <w:p w:rsidR="005C3E9E" w:rsidRDefault="002C13A4">
      <w:pPr>
        <w:pStyle w:val="ConsPlusNormal"/>
        <w:ind w:firstLine="709"/>
        <w:jc w:val="both"/>
        <w:rPr>
          <w:i/>
          <w:sz w:val="24"/>
        </w:rPr>
      </w:pPr>
      <w:r>
        <w:rPr>
          <w:sz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Pr>
          <w:sz w:val="24"/>
        </w:rPr>
        <w:lastRenderedPageBreak/>
        <w:t>Главы</w:t>
      </w:r>
      <w:r>
        <w:rPr>
          <w:i/>
          <w:sz w:val="24"/>
        </w:rPr>
        <w:t xml:space="preserve">, </w:t>
      </w:r>
      <w:r>
        <w:rPr>
          <w:sz w:val="24"/>
          <w:highlight w:val="white"/>
        </w:rPr>
        <w:t>задания, содержащегося в планах работы Контрольного органа, в том числе в случаях, установленных</w:t>
      </w:r>
      <w:r>
        <w:rPr>
          <w:sz w:val="24"/>
        </w:rPr>
        <w:t xml:space="preserve"> Федеральным </w:t>
      </w:r>
      <w:hyperlink r:id="rId8" w:history="1">
        <w:r>
          <w:rPr>
            <w:rStyle w:val="af2"/>
            <w:color w:val="000000"/>
            <w:sz w:val="24"/>
            <w:u w:val="none"/>
          </w:rPr>
          <w:t>законом</w:t>
        </w:r>
      </w:hyperlink>
      <w:r>
        <w:rPr>
          <w:sz w:val="24"/>
        </w:rPr>
        <w:t xml:space="preserve"> от № 248-ФЗ.</w:t>
      </w:r>
    </w:p>
    <w:p w:rsidR="005C3E9E" w:rsidRDefault="002C13A4">
      <w:pPr>
        <w:pStyle w:val="ConsPlusNormal"/>
        <w:ind w:firstLine="709"/>
        <w:jc w:val="both"/>
        <w:rPr>
          <w:sz w:val="24"/>
        </w:rPr>
      </w:pPr>
      <w:r>
        <w:rPr>
          <w:sz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9" w:history="1">
        <w:r>
          <w:rPr>
            <w:rStyle w:val="af2"/>
            <w:color w:val="000000"/>
            <w:sz w:val="24"/>
            <w:u w:val="none"/>
          </w:rPr>
          <w:t>законом</w:t>
        </w:r>
      </w:hyperlink>
      <w:r>
        <w:rPr>
          <w:sz w:val="24"/>
        </w:rPr>
        <w:t xml:space="preserve"> № 248-ФЗ.</w:t>
      </w:r>
    </w:p>
    <w:p w:rsidR="005C3E9E" w:rsidRDefault="002C13A4">
      <w:pPr>
        <w:ind w:firstLine="709"/>
        <w:jc w:val="both"/>
        <w:rPr>
          <w:rFonts w:ascii="Arial" w:hAnsi="Arial"/>
        </w:rPr>
      </w:pPr>
      <w:r>
        <w:rPr>
          <w:rFonts w:ascii="Arial" w:hAnsi="Arial"/>
        </w:rPr>
        <w:t xml:space="preserve">3.10. Контрольный орган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Pr>
          <w:rFonts w:ascii="Arial" w:hAnsi="Arial"/>
        </w:rPr>
        <w:t xml:space="preserve">Перечень указанных документов и (или) сведений, порядок и сроки их представления установлены утвержденным </w:t>
      </w:r>
      <w:r>
        <w:rPr>
          <w:rFonts w:ascii="Arial" w:hAnsi="Arial"/>
          <w:highlight w:val="white"/>
        </w:rPr>
        <w:t>распоряжением Правительства Российской Федерации от 19 апреля 2016 года № 724-р перечнем</w:t>
      </w:r>
      <w:r>
        <w:rPr>
          <w:rFonts w:ascii="Arial" w:hAnsi="Arial"/>
        </w:rPr>
        <w:t xml:space="preserve"> </w:t>
      </w:r>
      <w:r>
        <w:rPr>
          <w:rFonts w:ascii="Arial" w:hAnsi="Arial"/>
          <w:highlight w:val="white"/>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Pr>
          <w:rFonts w:ascii="Arial" w:hAnsi="Arial"/>
          <w:highlight w:val="white"/>
        </w:rPr>
        <w:t xml:space="preserve"> </w:t>
      </w:r>
      <w:proofErr w:type="gramStart"/>
      <w:r>
        <w:rPr>
          <w:rFonts w:ascii="Arial" w:hAnsi="Arial"/>
          <w:highlight w:val="white"/>
        </w:rPr>
        <w:t>органам местного самоуправления организаций, в распоряжении которых находятся эти документы и (или) информация, а также</w:t>
      </w:r>
      <w:r>
        <w:rPr>
          <w:rFonts w:ascii="Arial" w:hAnsi="Arial"/>
        </w:rPr>
        <w:t xml:space="preserve"> </w:t>
      </w:r>
      <w:hyperlink r:id="rId10" w:history="1">
        <w:r>
          <w:rPr>
            <w:rStyle w:val="af2"/>
            <w:rFonts w:ascii="Arial" w:hAnsi="Arial"/>
            <w:color w:val="000000"/>
            <w:u w:val="none"/>
          </w:rPr>
          <w:t>Правилами</w:t>
        </w:r>
      </w:hyperlink>
      <w:r>
        <w:rPr>
          <w:rFonts w:ascii="Arial" w:hAnsi="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Pr>
          <w:rFonts w:ascii="Arial" w:hAnsi="Arial"/>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5C3E9E" w:rsidRDefault="002C13A4">
      <w:pPr>
        <w:pStyle w:val="ConsPlusNormal"/>
        <w:ind w:firstLine="709"/>
        <w:jc w:val="both"/>
        <w:rPr>
          <w:sz w:val="24"/>
          <w:highlight w:val="white"/>
        </w:rPr>
      </w:pPr>
      <w:r>
        <w:rPr>
          <w:sz w:val="24"/>
        </w:rPr>
        <w:t xml:space="preserve">3.11. </w:t>
      </w:r>
      <w:r>
        <w:rPr>
          <w:sz w:val="24"/>
          <w:highlight w:val="white"/>
        </w:rPr>
        <w:t xml:space="preserve">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Контрольный орган информацию о невозможности своего присутствия при проведении контрольного мероприятия, в </w:t>
      </w:r>
      <w:proofErr w:type="gramStart"/>
      <w:r>
        <w:rPr>
          <w:sz w:val="24"/>
          <w:highlight w:val="white"/>
        </w:rPr>
        <w:t>связи</w:t>
      </w:r>
      <w:proofErr w:type="gramEnd"/>
      <w:r>
        <w:rPr>
          <w:sz w:val="24"/>
          <w:highlight w:val="white"/>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контролируемого лица в Контрольный орган (но не более чем на </w:t>
      </w:r>
      <w:proofErr w:type="gramStart"/>
      <w:r>
        <w:rPr>
          <w:sz w:val="24"/>
          <w:highlight w:val="white"/>
        </w:rPr>
        <w:t>20 дней), при одновременном соблюдении следующих условий:</w:t>
      </w:r>
      <w:proofErr w:type="gramEnd"/>
    </w:p>
    <w:p w:rsidR="005C3E9E" w:rsidRDefault="002C13A4">
      <w:pPr>
        <w:ind w:firstLine="709"/>
        <w:jc w:val="both"/>
        <w:rPr>
          <w:rFonts w:ascii="Arial" w:hAnsi="Arial"/>
          <w:highlight w:val="white"/>
        </w:rPr>
      </w:pPr>
      <w:r>
        <w:rPr>
          <w:rFonts w:ascii="Arial" w:hAnsi="Arial"/>
        </w:rPr>
        <w:t xml:space="preserve">1) </w:t>
      </w:r>
      <w:r>
        <w:rPr>
          <w:rFonts w:ascii="Arial" w:hAnsi="Arial"/>
          <w:highlight w:val="white"/>
        </w:rPr>
        <w:t xml:space="preserve">отсутствие контролируемого лица либо его представителя не препятствует оценке </w:t>
      </w:r>
      <w:r>
        <w:rPr>
          <w:rFonts w:ascii="Arial" w:hAnsi="Arial"/>
        </w:rPr>
        <w:t xml:space="preserve">должностным лицом </w:t>
      </w:r>
      <w:r>
        <w:rPr>
          <w:rFonts w:ascii="Arial" w:hAnsi="Arial"/>
          <w:highlight w:val="white"/>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C3E9E" w:rsidRDefault="002C13A4">
      <w:pPr>
        <w:ind w:firstLine="709"/>
        <w:jc w:val="both"/>
        <w:rPr>
          <w:rFonts w:ascii="Arial" w:hAnsi="Arial"/>
        </w:rPr>
      </w:pPr>
      <w:r>
        <w:rPr>
          <w:rFonts w:ascii="Arial" w:hAnsi="Arial"/>
          <w:highlight w:val="white"/>
        </w:rPr>
        <w:t xml:space="preserve">2) отсутствие признаков </w:t>
      </w:r>
      <w:r>
        <w:rPr>
          <w:rFonts w:ascii="Arial" w:hAnsi="Arial"/>
        </w:rPr>
        <w:t>явной непосредственной угрозы причинения или фактического причинения вреда (ущерба) охраняемым законом ценностям;</w:t>
      </w:r>
    </w:p>
    <w:p w:rsidR="005C3E9E" w:rsidRDefault="002C13A4">
      <w:pPr>
        <w:ind w:firstLine="709"/>
        <w:jc w:val="both"/>
        <w:rPr>
          <w:rFonts w:ascii="Arial" w:hAnsi="Arial"/>
        </w:rPr>
      </w:pPr>
      <w:r>
        <w:rPr>
          <w:rFonts w:ascii="Arial" w:hAnsi="Arial"/>
        </w:rPr>
        <w:t>3) имеются уважительные причины для отсутствия контролируемого лица (болезнь</w:t>
      </w:r>
      <w:r>
        <w:rPr>
          <w:rFonts w:ascii="Arial" w:hAnsi="Arial"/>
          <w:highlight w:val="white"/>
        </w:rPr>
        <w:t xml:space="preserve"> контролируемого лица</w:t>
      </w:r>
      <w:r>
        <w:rPr>
          <w:rFonts w:ascii="Arial" w:hAnsi="Arial"/>
        </w:rPr>
        <w:t>, его командировка и т.п.) при проведении</w:t>
      </w:r>
      <w:r>
        <w:rPr>
          <w:rFonts w:ascii="Arial" w:hAnsi="Arial"/>
          <w:highlight w:val="white"/>
        </w:rPr>
        <w:t xml:space="preserve"> контрольного мероприятия</w:t>
      </w:r>
      <w:r>
        <w:rPr>
          <w:rFonts w:ascii="Arial" w:hAnsi="Arial"/>
        </w:rPr>
        <w:t xml:space="preserve">. </w:t>
      </w:r>
    </w:p>
    <w:p w:rsidR="005C3E9E" w:rsidRDefault="002C13A4">
      <w:pPr>
        <w:pStyle w:val="ConsPlusNormal"/>
        <w:ind w:firstLine="709"/>
        <w:jc w:val="both"/>
        <w:rPr>
          <w:sz w:val="24"/>
        </w:rPr>
      </w:pPr>
      <w:r>
        <w:rPr>
          <w:sz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C3E9E" w:rsidRDefault="002C13A4">
      <w:pPr>
        <w:pStyle w:val="ConsPlusNormal"/>
        <w:ind w:firstLine="709"/>
        <w:jc w:val="both"/>
        <w:rPr>
          <w:sz w:val="24"/>
        </w:rPr>
      </w:pPr>
      <w:r>
        <w:rPr>
          <w:sz w:val="24"/>
        </w:rPr>
        <w:t xml:space="preserve">3.13. </w:t>
      </w:r>
      <w:proofErr w:type="gramStart"/>
      <w:r>
        <w:rPr>
          <w:sz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w:t>
      </w:r>
      <w:r>
        <w:rPr>
          <w:sz w:val="24"/>
        </w:rPr>
        <w:lastRenderedPageBreak/>
        <w:t xml:space="preserve">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11" w:history="1">
        <w:r>
          <w:rPr>
            <w:rStyle w:val="af2"/>
            <w:color w:val="000000"/>
            <w:sz w:val="24"/>
            <w:u w:val="none"/>
          </w:rPr>
          <w:t>частью 2 статьи 90</w:t>
        </w:r>
      </w:hyperlink>
      <w:r>
        <w:rPr>
          <w:sz w:val="24"/>
        </w:rPr>
        <w:t xml:space="preserve"> Федерального закона № 248-ФЗ.</w:t>
      </w:r>
      <w:proofErr w:type="gramEnd"/>
    </w:p>
    <w:p w:rsidR="005C3E9E" w:rsidRDefault="002C13A4">
      <w:pPr>
        <w:pStyle w:val="ConsPlusNormal"/>
        <w:ind w:firstLine="709"/>
        <w:jc w:val="both"/>
        <w:rPr>
          <w:sz w:val="24"/>
        </w:rPr>
      </w:pPr>
      <w:r>
        <w:rPr>
          <w:sz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C3E9E" w:rsidRDefault="002C13A4">
      <w:pPr>
        <w:ind w:firstLine="709"/>
        <w:jc w:val="both"/>
        <w:rPr>
          <w:rFonts w:ascii="Arial" w:hAnsi="Arial"/>
        </w:rPr>
      </w:pPr>
      <w:r>
        <w:rPr>
          <w:rFonts w:ascii="Arial" w:hAnsi="Arial"/>
        </w:rPr>
        <w:t>Оформление акта производится на месте проведения контрольного мероприятия в день окончания проведения такого мероприятия,</w:t>
      </w:r>
      <w:r>
        <w:rPr>
          <w:rFonts w:ascii="Arial" w:hAnsi="Arial"/>
          <w:highlight w:val="white"/>
        </w:rPr>
        <w:t xml:space="preserve"> если иной порядок оформления акта не установлен Правительством Российской Федерации</w:t>
      </w:r>
      <w:r>
        <w:rPr>
          <w:rFonts w:ascii="Arial" w:hAnsi="Arial"/>
        </w:rPr>
        <w:t>.</w:t>
      </w:r>
    </w:p>
    <w:p w:rsidR="005C3E9E" w:rsidRDefault="002C13A4">
      <w:pPr>
        <w:pStyle w:val="ConsPlusNormal"/>
        <w:ind w:firstLine="709"/>
        <w:jc w:val="both"/>
        <w:rPr>
          <w:sz w:val="24"/>
        </w:rPr>
      </w:pPr>
      <w:r>
        <w:rPr>
          <w:sz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C3E9E" w:rsidRDefault="002C13A4">
      <w:pPr>
        <w:pStyle w:val="ConsPlusNormal"/>
        <w:ind w:firstLine="709"/>
        <w:jc w:val="both"/>
        <w:rPr>
          <w:sz w:val="24"/>
        </w:rPr>
      </w:pPr>
      <w:r>
        <w:rPr>
          <w:sz w:val="24"/>
        </w:rPr>
        <w:t>3.15. Информация о контрольных мероприятиях размещается в Едином реестре контрольных (надзорных) мероприятий.</w:t>
      </w:r>
    </w:p>
    <w:p w:rsidR="005C3E9E" w:rsidRDefault="002C13A4">
      <w:pPr>
        <w:pStyle w:val="ConsPlusNormal"/>
        <w:ind w:firstLine="709"/>
        <w:jc w:val="both"/>
        <w:rPr>
          <w:sz w:val="24"/>
        </w:rPr>
      </w:pPr>
      <w:r>
        <w:rPr>
          <w:sz w:val="24"/>
        </w:rPr>
        <w:t xml:space="preserve">3.16. </w:t>
      </w:r>
      <w:proofErr w:type="gramStart"/>
      <w:r>
        <w:rPr>
          <w:sz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sz w:val="24"/>
          <w:highlight w:val="white"/>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Pr>
          <w:sz w:val="24"/>
          <w:highlight w:val="white"/>
        </w:rPr>
        <w:t xml:space="preserve"> федеральную государственную информационную систему «</w:t>
      </w:r>
      <w:r>
        <w:rPr>
          <w:sz w:val="24"/>
        </w:rPr>
        <w:t>Единый портал</w:t>
      </w:r>
      <w:r>
        <w:rPr>
          <w:sz w:val="24"/>
          <w:highlight w:val="white"/>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C3E9E" w:rsidRDefault="002C13A4">
      <w:pPr>
        <w:pStyle w:val="ConsPlusNormal"/>
        <w:ind w:firstLine="709"/>
        <w:jc w:val="both"/>
        <w:rPr>
          <w:sz w:val="24"/>
        </w:rPr>
      </w:pPr>
      <w:r>
        <w:rPr>
          <w:sz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Pr>
          <w:sz w:val="24"/>
        </w:rPr>
        <w:t>сведений</w:t>
      </w:r>
      <w:proofErr w:type="gramEnd"/>
      <w:r>
        <w:rPr>
          <w:sz w:val="24"/>
        </w:rPr>
        <w:t xml:space="preserve"> об адресе электронной почты контролируемого лица и возможности направить ему</w:t>
      </w:r>
      <w:r>
        <w:rPr>
          <w:sz w:val="24"/>
          <w:highlight w:val="white"/>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Pr>
          <w:sz w:val="24"/>
          <w:highlight w:val="white"/>
        </w:rPr>
        <w:t>ии и ау</w:t>
      </w:r>
      <w:proofErr w:type="gramEnd"/>
      <w:r>
        <w:rPr>
          <w:sz w:val="24"/>
          <w:highlight w:val="white"/>
        </w:rPr>
        <w:t>тентификации либо если оно не завершило прохождение процедуры регистрации в единой системе идентификации и аутентификации).</w:t>
      </w:r>
      <w:r>
        <w:rPr>
          <w:sz w:val="24"/>
        </w:rPr>
        <w:t xml:space="preserve"> Указанный гражданин вправе направлять Контрольному органу документы на бумажном носителе.</w:t>
      </w:r>
    </w:p>
    <w:p w:rsidR="005C3E9E" w:rsidRDefault="002C13A4">
      <w:pPr>
        <w:pStyle w:val="ConsPlusNormal"/>
        <w:ind w:firstLine="709"/>
        <w:jc w:val="both"/>
        <w:rPr>
          <w:sz w:val="24"/>
        </w:rPr>
      </w:pPr>
      <w:r>
        <w:rPr>
          <w:sz w:val="24"/>
        </w:rPr>
        <w:t xml:space="preserve">До 31 декабря 2024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w:t>
      </w:r>
      <w:proofErr w:type="gramStart"/>
      <w:r>
        <w:rPr>
          <w:sz w:val="24"/>
        </w:rPr>
        <w:t>осуществляться</w:t>
      </w:r>
      <w:proofErr w:type="gramEnd"/>
      <w:r>
        <w:rPr>
          <w:sz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C3E9E" w:rsidRDefault="002C13A4">
      <w:pPr>
        <w:pStyle w:val="ConsPlusNormal"/>
        <w:ind w:firstLine="709"/>
        <w:jc w:val="both"/>
        <w:rPr>
          <w:sz w:val="24"/>
        </w:rPr>
      </w:pPr>
      <w:r>
        <w:rPr>
          <w:sz w:val="24"/>
        </w:rPr>
        <w:lastRenderedPageBreak/>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sz w:val="24"/>
          <w:highlight w:val="white"/>
        </w:rPr>
        <w:t xml:space="preserve">Федерального закона </w:t>
      </w:r>
      <w:r>
        <w:rPr>
          <w:sz w:val="24"/>
        </w:rPr>
        <w:t xml:space="preserve">№ 248-ФЗ </w:t>
      </w:r>
      <w:r>
        <w:rPr>
          <w:color w:val="000000" w:themeColor="text1"/>
          <w:sz w:val="24"/>
        </w:rPr>
        <w:t>и разделом 4 настоящего Положения</w:t>
      </w:r>
      <w:r>
        <w:rPr>
          <w:sz w:val="24"/>
        </w:rPr>
        <w:t>.</w:t>
      </w:r>
    </w:p>
    <w:p w:rsidR="005C3E9E" w:rsidRDefault="002C13A4">
      <w:pPr>
        <w:pStyle w:val="ConsPlusNormal"/>
        <w:ind w:firstLine="709"/>
        <w:jc w:val="both"/>
        <w:rPr>
          <w:sz w:val="24"/>
        </w:rPr>
      </w:pPr>
      <w:r>
        <w:rPr>
          <w:sz w:val="24"/>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C3E9E" w:rsidRDefault="002C13A4">
      <w:pPr>
        <w:pStyle w:val="ConsPlusNormal"/>
        <w:ind w:firstLine="709"/>
        <w:jc w:val="both"/>
        <w:rPr>
          <w:sz w:val="24"/>
        </w:rPr>
      </w:pPr>
      <w:r>
        <w:rPr>
          <w:sz w:val="24"/>
        </w:rPr>
        <w:t xml:space="preserve">3.19.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в пределах полномочий, предусмотренных законодательством Российской Федерации, </w:t>
      </w:r>
      <w:proofErr w:type="gramStart"/>
      <w:r>
        <w:rPr>
          <w:sz w:val="24"/>
        </w:rPr>
        <w:t>обязана</w:t>
      </w:r>
      <w:proofErr w:type="gramEnd"/>
      <w:r>
        <w:rPr>
          <w:sz w:val="24"/>
        </w:rPr>
        <w:t>:</w:t>
      </w:r>
    </w:p>
    <w:p w:rsidR="005C3E9E" w:rsidRDefault="002C13A4">
      <w:pPr>
        <w:pStyle w:val="ConsPlusNormal"/>
        <w:ind w:firstLine="709"/>
        <w:jc w:val="both"/>
        <w:rPr>
          <w:sz w:val="24"/>
        </w:rPr>
      </w:pPr>
      <w:bookmarkStart w:id="3" w:name="Par318"/>
      <w:bookmarkEnd w:id="3"/>
      <w:r>
        <w:rPr>
          <w:sz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C3E9E" w:rsidRDefault="002C13A4">
      <w:pPr>
        <w:pStyle w:val="ConsPlusNormal"/>
        <w:ind w:firstLine="709"/>
        <w:jc w:val="both"/>
        <w:rPr>
          <w:sz w:val="24"/>
        </w:rPr>
      </w:pPr>
      <w:proofErr w:type="gramStart"/>
      <w:r>
        <w:rPr>
          <w:sz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Pr>
          <w:sz w:val="24"/>
        </w:rPr>
        <w:t xml:space="preserve"> </w:t>
      </w:r>
      <w:proofErr w:type="gramStart"/>
      <w:r>
        <w:rPr>
          <w:sz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5C3E9E" w:rsidRDefault="002C13A4">
      <w:pPr>
        <w:pStyle w:val="ConsPlusNormal"/>
        <w:ind w:firstLine="709"/>
        <w:jc w:val="both"/>
        <w:rPr>
          <w:sz w:val="24"/>
        </w:rPr>
      </w:pPr>
      <w:r>
        <w:rPr>
          <w:sz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C3E9E" w:rsidRDefault="002C13A4">
      <w:pPr>
        <w:ind w:firstLine="709"/>
        <w:jc w:val="both"/>
        <w:rPr>
          <w:rFonts w:ascii="Arial" w:hAnsi="Arial"/>
        </w:rPr>
      </w:pPr>
      <w:proofErr w:type="gramStart"/>
      <w:r>
        <w:rPr>
          <w:rFonts w:ascii="Arial" w:hAnsi="Arial"/>
        </w:rPr>
        <w:t xml:space="preserve">4) </w:t>
      </w:r>
      <w:r>
        <w:rPr>
          <w:rFonts w:ascii="Arial" w:hAnsi="Arial"/>
          <w:highlight w:val="white"/>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rFonts w:ascii="Arial" w:hAnsi="Arial"/>
        </w:rPr>
        <w:t>;</w:t>
      </w:r>
      <w:proofErr w:type="gramEnd"/>
    </w:p>
    <w:p w:rsidR="005C3E9E" w:rsidRDefault="002C13A4">
      <w:pPr>
        <w:pStyle w:val="ConsPlusNormal"/>
        <w:ind w:firstLine="709"/>
        <w:jc w:val="both"/>
        <w:rPr>
          <w:sz w:val="24"/>
        </w:rPr>
      </w:pPr>
      <w:r>
        <w:rPr>
          <w:sz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C3E9E" w:rsidRDefault="002C13A4">
      <w:pPr>
        <w:pStyle w:val="ConsPlusNormal"/>
        <w:ind w:firstLine="709"/>
        <w:jc w:val="both"/>
        <w:rPr>
          <w:sz w:val="24"/>
        </w:rPr>
      </w:pPr>
      <w:r>
        <w:rPr>
          <w:sz w:val="24"/>
        </w:rPr>
        <w:t>3.20. Должностные лица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5C3E9E" w:rsidRDefault="002C13A4">
      <w:pPr>
        <w:pStyle w:val="ConsPlusNormal"/>
        <w:ind w:firstLine="709"/>
        <w:jc w:val="both"/>
        <w:rPr>
          <w:sz w:val="24"/>
        </w:rPr>
      </w:pPr>
      <w:r>
        <w:rPr>
          <w:sz w:val="24"/>
        </w:rPr>
        <w:t xml:space="preserve">В случае выявления в ходе проведения контрольного мероприятия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w:t>
      </w:r>
      <w:r>
        <w:rPr>
          <w:sz w:val="24"/>
        </w:rPr>
        <w:lastRenderedPageBreak/>
        <w:t>указанного акта в орган власти, уполномоченный на привлечение к соответствующей ответственности.</w:t>
      </w:r>
    </w:p>
    <w:p w:rsidR="005C3E9E" w:rsidRDefault="005C3E9E">
      <w:pPr>
        <w:pStyle w:val="ConsPlusNormal"/>
        <w:ind w:firstLine="709"/>
        <w:jc w:val="both"/>
        <w:rPr>
          <w:sz w:val="24"/>
        </w:rPr>
      </w:pPr>
    </w:p>
    <w:p w:rsidR="005C3E9E" w:rsidRDefault="002C13A4">
      <w:pPr>
        <w:pStyle w:val="ConsPlusNormal"/>
        <w:ind w:firstLine="0"/>
        <w:jc w:val="center"/>
        <w:rPr>
          <w:b/>
          <w:sz w:val="24"/>
        </w:rPr>
      </w:pPr>
      <w:r>
        <w:rPr>
          <w:b/>
          <w:sz w:val="24"/>
        </w:rPr>
        <w:t>Раздел</w:t>
      </w:r>
      <w:r>
        <w:rPr>
          <w:b/>
          <w:color w:val="0070C0"/>
          <w:sz w:val="24"/>
        </w:rPr>
        <w:t xml:space="preserve"> </w:t>
      </w:r>
      <w:r>
        <w:rPr>
          <w:b/>
          <w:sz w:val="24"/>
        </w:rPr>
        <w:t xml:space="preserve">4. Обжалование решений Контрольного органа, действий (бездействия) должностных лиц, уполномоченных осуществлять муниципальный контроль </w:t>
      </w:r>
    </w:p>
    <w:p w:rsidR="005C3E9E" w:rsidRDefault="005C3E9E">
      <w:pPr>
        <w:pStyle w:val="ConsPlusNormal"/>
        <w:ind w:firstLine="0"/>
        <w:jc w:val="center"/>
        <w:rPr>
          <w:b/>
          <w:sz w:val="24"/>
        </w:rPr>
      </w:pPr>
    </w:p>
    <w:p w:rsidR="005C3E9E" w:rsidRDefault="002C13A4">
      <w:pPr>
        <w:pStyle w:val="ConsPlusNormal"/>
        <w:ind w:firstLine="709"/>
        <w:jc w:val="both"/>
        <w:rPr>
          <w:sz w:val="24"/>
        </w:rPr>
      </w:pPr>
      <w:r>
        <w:rPr>
          <w:sz w:val="24"/>
        </w:rPr>
        <w:t>4.1. Решения Контрольного органа, действия (бездействие) должностных лиц могут быть обжалованы в порядке, установленном главой 9 Федерального закона № 248-ФЗ.</w:t>
      </w:r>
    </w:p>
    <w:p w:rsidR="005C3E9E" w:rsidRDefault="002C13A4">
      <w:pPr>
        <w:pStyle w:val="ConsPlusNormal"/>
        <w:ind w:firstLine="709"/>
        <w:jc w:val="both"/>
        <w:rPr>
          <w:sz w:val="24"/>
        </w:rPr>
      </w:pPr>
      <w:r>
        <w:rPr>
          <w:sz w:val="24"/>
        </w:rPr>
        <w:t>4.2. Контролируемые лица, права и законные интересы которых, по их мнению, были непосредственно нарушены в рамках осуществления муниципального, имеют право на досудебное обжалование:</w:t>
      </w:r>
    </w:p>
    <w:p w:rsidR="005C3E9E" w:rsidRDefault="002C13A4">
      <w:pPr>
        <w:pStyle w:val="ConsPlusNormal"/>
        <w:ind w:firstLine="709"/>
        <w:jc w:val="both"/>
        <w:rPr>
          <w:sz w:val="24"/>
        </w:rPr>
      </w:pPr>
      <w:r>
        <w:rPr>
          <w:sz w:val="24"/>
        </w:rPr>
        <w:t>1) решений о проведении контрольных мероприятий;</w:t>
      </w:r>
    </w:p>
    <w:p w:rsidR="005C3E9E" w:rsidRDefault="002C13A4">
      <w:pPr>
        <w:pStyle w:val="ConsPlusNormal"/>
        <w:ind w:firstLine="709"/>
        <w:jc w:val="both"/>
        <w:rPr>
          <w:sz w:val="24"/>
        </w:rPr>
      </w:pPr>
      <w:r>
        <w:rPr>
          <w:sz w:val="24"/>
        </w:rPr>
        <w:t>2) актов контрольных мероприятий, предписаний об устранении выявленных нарушений;</w:t>
      </w:r>
    </w:p>
    <w:p w:rsidR="005C3E9E" w:rsidRDefault="002C13A4">
      <w:pPr>
        <w:pStyle w:val="ConsPlusNormal"/>
        <w:ind w:firstLine="709"/>
        <w:jc w:val="both"/>
        <w:rPr>
          <w:sz w:val="24"/>
        </w:rPr>
      </w:pPr>
      <w:r>
        <w:rPr>
          <w:sz w:val="24"/>
        </w:rPr>
        <w:t>3) действий (бездействия) должностных лиц в рамках контрольных мероприятий.</w:t>
      </w:r>
    </w:p>
    <w:p w:rsidR="005C3E9E" w:rsidRDefault="002C13A4">
      <w:pPr>
        <w:pStyle w:val="ConsPlusNormal"/>
        <w:ind w:firstLine="709"/>
        <w:jc w:val="both"/>
        <w:rPr>
          <w:sz w:val="24"/>
        </w:rPr>
      </w:pPr>
      <w:r>
        <w:rPr>
          <w:sz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sz w:val="24"/>
          <w:highlight w:val="white"/>
        </w:rPr>
        <w:t xml:space="preserve"> и (или) регионального портала государственных и муниципальных услуг.</w:t>
      </w:r>
    </w:p>
    <w:p w:rsidR="005C3E9E" w:rsidRDefault="002C13A4">
      <w:pPr>
        <w:pStyle w:val="s1"/>
        <w:rPr>
          <w:sz w:val="24"/>
        </w:rPr>
      </w:pPr>
      <w:r>
        <w:rPr>
          <w:sz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Pr>
          <w:color w:val="0070C0"/>
          <w:sz w:val="24"/>
        </w:rPr>
        <w:t xml:space="preserve"> </w:t>
      </w:r>
      <w:r>
        <w:rPr>
          <w:sz w:val="24"/>
        </w:rPr>
        <w:t>с предварительным информированием Главы о наличии в</w:t>
      </w:r>
      <w:r>
        <w:rPr>
          <w:i/>
          <w:sz w:val="24"/>
        </w:rPr>
        <w:t xml:space="preserve"> </w:t>
      </w:r>
      <w:r>
        <w:rPr>
          <w:sz w:val="24"/>
        </w:rPr>
        <w:t>жалобе (документах) сведений, составляющих государственную или иную охраняемую законом тайну.</w:t>
      </w:r>
    </w:p>
    <w:p w:rsidR="005C3E9E" w:rsidRDefault="002C13A4">
      <w:pPr>
        <w:pStyle w:val="ConsPlusNormal"/>
        <w:ind w:firstLine="709"/>
        <w:jc w:val="both"/>
        <w:rPr>
          <w:sz w:val="24"/>
        </w:rPr>
      </w:pPr>
      <w:r>
        <w:rPr>
          <w:sz w:val="24"/>
        </w:rPr>
        <w:t>4.4. Жалоба на решение Контрольного органа, действия (бездействие) его должностных лиц рассматривается Главой.</w:t>
      </w:r>
    </w:p>
    <w:p w:rsidR="005C3E9E" w:rsidRDefault="002C13A4">
      <w:pPr>
        <w:pStyle w:val="ConsPlusNormal"/>
        <w:ind w:firstLine="709"/>
        <w:jc w:val="both"/>
        <w:rPr>
          <w:sz w:val="24"/>
        </w:rPr>
      </w:pPr>
      <w:r>
        <w:rPr>
          <w:sz w:val="24"/>
        </w:rPr>
        <w:t>4.5.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C3E9E" w:rsidRDefault="002C13A4">
      <w:pPr>
        <w:pStyle w:val="ConsPlusNormal"/>
        <w:ind w:firstLine="709"/>
        <w:jc w:val="both"/>
        <w:rPr>
          <w:sz w:val="24"/>
        </w:rPr>
      </w:pPr>
      <w:r>
        <w:rPr>
          <w:sz w:val="24"/>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5C3E9E" w:rsidRDefault="002C13A4">
      <w:pPr>
        <w:pStyle w:val="ConsPlusNormal"/>
        <w:ind w:firstLine="709"/>
        <w:jc w:val="both"/>
        <w:rPr>
          <w:sz w:val="24"/>
        </w:rPr>
      </w:pPr>
      <w:r>
        <w:rPr>
          <w:sz w:val="24"/>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5C3E9E" w:rsidRDefault="002C13A4">
      <w:pPr>
        <w:pStyle w:val="ConsPlusNormal"/>
        <w:ind w:firstLine="709"/>
        <w:jc w:val="both"/>
        <w:rPr>
          <w:sz w:val="24"/>
        </w:rPr>
      </w:pPr>
      <w:r>
        <w:rPr>
          <w:sz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C3E9E" w:rsidRDefault="002C13A4">
      <w:pPr>
        <w:pStyle w:val="ConsPlusNormal"/>
        <w:ind w:firstLine="709"/>
        <w:jc w:val="both"/>
        <w:rPr>
          <w:sz w:val="24"/>
        </w:rPr>
      </w:pPr>
      <w:r>
        <w:rPr>
          <w:sz w:val="24"/>
        </w:rPr>
        <w:t xml:space="preserve">4.6. Жалоба на решение Контрольного органа, действия (бездействие) его должностных лиц подлежит рассмотрению в течение 20 рабочих дней со дня ее регистрации. </w:t>
      </w:r>
    </w:p>
    <w:p w:rsidR="005C3E9E" w:rsidRDefault="002C13A4">
      <w:pPr>
        <w:pStyle w:val="ConsPlusNormal"/>
        <w:ind w:firstLine="709"/>
        <w:jc w:val="both"/>
        <w:rPr>
          <w:sz w:val="24"/>
        </w:rPr>
      </w:pPr>
      <w:r>
        <w:rPr>
          <w:sz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5C3E9E" w:rsidRDefault="005C3E9E">
      <w:pPr>
        <w:pStyle w:val="17"/>
        <w:ind w:firstLine="709"/>
        <w:jc w:val="both"/>
        <w:rPr>
          <w:rFonts w:ascii="Arial" w:hAnsi="Arial"/>
          <w:sz w:val="24"/>
        </w:rPr>
      </w:pPr>
    </w:p>
    <w:p w:rsidR="005C3E9E" w:rsidRDefault="002C13A4">
      <w:pPr>
        <w:pStyle w:val="17"/>
        <w:jc w:val="center"/>
        <w:rPr>
          <w:rFonts w:ascii="Arial" w:hAnsi="Arial"/>
          <w:b/>
          <w:sz w:val="24"/>
        </w:rPr>
      </w:pPr>
      <w:r>
        <w:rPr>
          <w:rFonts w:ascii="Arial" w:hAnsi="Arial"/>
          <w:b/>
          <w:sz w:val="24"/>
        </w:rPr>
        <w:t>Раздел</w:t>
      </w:r>
      <w:r>
        <w:rPr>
          <w:rFonts w:ascii="Arial" w:hAnsi="Arial"/>
          <w:b/>
          <w:color w:val="0070C0"/>
          <w:sz w:val="24"/>
        </w:rPr>
        <w:t xml:space="preserve"> </w:t>
      </w:r>
      <w:r>
        <w:rPr>
          <w:rFonts w:ascii="Arial" w:hAnsi="Arial"/>
          <w:b/>
          <w:sz w:val="24"/>
        </w:rPr>
        <w:t xml:space="preserve">5. Ключевые показатели вида контроля и их целевые значения, индикативные показатели для муниципального контроля </w:t>
      </w:r>
    </w:p>
    <w:p w:rsidR="005C3E9E" w:rsidRDefault="005C3E9E">
      <w:pPr>
        <w:pStyle w:val="17"/>
        <w:jc w:val="center"/>
        <w:rPr>
          <w:rFonts w:ascii="Arial" w:hAnsi="Arial"/>
          <w:b/>
          <w:sz w:val="24"/>
        </w:rPr>
      </w:pPr>
    </w:p>
    <w:p w:rsidR="005C3E9E" w:rsidRDefault="002C13A4">
      <w:pPr>
        <w:pStyle w:val="17"/>
        <w:ind w:firstLine="709"/>
        <w:jc w:val="both"/>
        <w:rPr>
          <w:rFonts w:ascii="Arial" w:hAnsi="Arial"/>
          <w:sz w:val="24"/>
        </w:rPr>
      </w:pPr>
      <w:r>
        <w:rPr>
          <w:rFonts w:ascii="Arial" w:hAnsi="Arial"/>
          <w:sz w:val="24"/>
        </w:rPr>
        <w:t>5.1. Оценка результативности и эффективности осуществления муниципального контроля осуществляется на основании статьи 30 Федерального закона № 248-ФЗ.</w:t>
      </w:r>
    </w:p>
    <w:p w:rsidR="005C3E9E" w:rsidRDefault="002C13A4">
      <w:pPr>
        <w:pStyle w:val="17"/>
        <w:ind w:firstLine="709"/>
        <w:jc w:val="both"/>
        <w:rPr>
          <w:rFonts w:ascii="Arial" w:hAnsi="Arial"/>
          <w:sz w:val="24"/>
        </w:rPr>
      </w:pPr>
      <w:r>
        <w:rPr>
          <w:rFonts w:ascii="Arial" w:hAnsi="Arial"/>
          <w:sz w:val="24"/>
        </w:rPr>
        <w:t>5.2. Ключевые показатели и их целевые значения:</w:t>
      </w:r>
    </w:p>
    <w:p w:rsidR="005C3E9E" w:rsidRDefault="002C13A4">
      <w:pPr>
        <w:pStyle w:val="ConsPlusNormal"/>
        <w:ind w:firstLine="539"/>
        <w:jc w:val="both"/>
        <w:rPr>
          <w:sz w:val="24"/>
        </w:rPr>
      </w:pPr>
      <w:r>
        <w:rPr>
          <w:sz w:val="24"/>
        </w:rPr>
        <w:lastRenderedPageBreak/>
        <w:t>Доля устраненных нарушений из числа выявленных нарушений обязательных требований - 70%.</w:t>
      </w:r>
    </w:p>
    <w:p w:rsidR="005C3E9E" w:rsidRDefault="002C13A4">
      <w:pPr>
        <w:pStyle w:val="ConsPlusNormal"/>
        <w:ind w:firstLine="539"/>
        <w:jc w:val="both"/>
        <w:rPr>
          <w:sz w:val="24"/>
        </w:rPr>
      </w:pPr>
      <w:r>
        <w:rPr>
          <w:sz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5C3E9E" w:rsidRDefault="002C13A4">
      <w:pPr>
        <w:pStyle w:val="ConsPlusNormal"/>
        <w:ind w:firstLine="539"/>
        <w:jc w:val="both"/>
        <w:rPr>
          <w:sz w:val="24"/>
        </w:rPr>
      </w:pPr>
      <w:r>
        <w:rPr>
          <w:sz w:val="24"/>
        </w:rPr>
        <w:t>Доля отмененных результатов контрольных мероприятий - 0%.</w:t>
      </w:r>
    </w:p>
    <w:p w:rsidR="005C3E9E" w:rsidRDefault="002C13A4">
      <w:pPr>
        <w:pStyle w:val="ConsPlusNormal"/>
        <w:ind w:firstLine="539"/>
        <w:jc w:val="both"/>
        <w:rPr>
          <w:sz w:val="24"/>
        </w:rPr>
      </w:pPr>
      <w:r>
        <w:rPr>
          <w:sz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5C3E9E" w:rsidRDefault="002C13A4">
      <w:pPr>
        <w:pStyle w:val="ConsPlusNormal"/>
        <w:ind w:firstLine="539"/>
        <w:jc w:val="both"/>
        <w:rPr>
          <w:sz w:val="24"/>
        </w:rPr>
      </w:pPr>
      <w:r>
        <w:rPr>
          <w:sz w:val="24"/>
        </w:rPr>
        <w:t>Доля вынесенных судебных решений о назначении административного наказания по материалам контрольного органа - 95%.</w:t>
      </w:r>
    </w:p>
    <w:p w:rsidR="005C3E9E" w:rsidRDefault="002C13A4">
      <w:pPr>
        <w:pStyle w:val="ConsPlusNormal"/>
        <w:ind w:firstLine="539"/>
        <w:jc w:val="both"/>
        <w:rPr>
          <w:sz w:val="24"/>
        </w:rPr>
      </w:pPr>
      <w:r>
        <w:rPr>
          <w:sz w:val="24"/>
        </w:rPr>
        <w:t>5.3. Индикативные показатели:</w:t>
      </w:r>
    </w:p>
    <w:p w:rsidR="005C3E9E" w:rsidRDefault="002C13A4">
      <w:pPr>
        <w:pStyle w:val="ConsPlusNormal"/>
        <w:ind w:firstLine="539"/>
        <w:jc w:val="both"/>
        <w:rPr>
          <w:sz w:val="24"/>
        </w:rPr>
      </w:pPr>
      <w:r>
        <w:rPr>
          <w:sz w:val="24"/>
        </w:rPr>
        <w:t>количество проведенных внеплановых контрольных мероприятий;</w:t>
      </w:r>
    </w:p>
    <w:p w:rsidR="005C3E9E" w:rsidRDefault="002C13A4">
      <w:pPr>
        <w:pStyle w:val="ConsPlusNormal"/>
        <w:ind w:firstLine="539"/>
        <w:jc w:val="both"/>
        <w:rPr>
          <w:sz w:val="24"/>
        </w:rPr>
      </w:pPr>
      <w:r>
        <w:rPr>
          <w:sz w:val="24"/>
        </w:rPr>
        <w:t>количество поступивших возражений в отношении акта контрольного мероприятия;</w:t>
      </w:r>
    </w:p>
    <w:p w:rsidR="005C3E9E" w:rsidRDefault="002C13A4">
      <w:pPr>
        <w:pStyle w:val="ConsPlusNormal"/>
        <w:ind w:firstLine="539"/>
        <w:jc w:val="both"/>
        <w:rPr>
          <w:sz w:val="24"/>
        </w:rPr>
      </w:pPr>
      <w:r>
        <w:rPr>
          <w:sz w:val="24"/>
        </w:rPr>
        <w:t>количество выданных предписаний об устранении нарушений обязательных требований;</w:t>
      </w:r>
    </w:p>
    <w:p w:rsidR="005C3E9E" w:rsidRDefault="002C13A4">
      <w:pPr>
        <w:pStyle w:val="ConsPlusNormal"/>
        <w:ind w:firstLine="539"/>
        <w:jc w:val="both"/>
        <w:rPr>
          <w:sz w:val="24"/>
        </w:rPr>
      </w:pPr>
      <w:r>
        <w:rPr>
          <w:sz w:val="24"/>
        </w:rPr>
        <w:t>количество устраненных нарушений обязательных требований.</w:t>
      </w:r>
    </w:p>
    <w:p w:rsidR="005C3E9E" w:rsidRDefault="002C13A4">
      <w:pPr>
        <w:pStyle w:val="ConsPlusNormal"/>
        <w:ind w:firstLine="567"/>
        <w:jc w:val="both"/>
        <w:rPr>
          <w:sz w:val="24"/>
        </w:rPr>
      </w:pPr>
      <w:r>
        <w:rPr>
          <w:sz w:val="24"/>
        </w:rPr>
        <w:t>5.4. Контрольный орган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в том числе о влиянии профилактических мероприятий и контрольных мероприятий на достижение ключевых показателей.</w:t>
      </w:r>
    </w:p>
    <w:p w:rsidR="005C3E9E" w:rsidRDefault="005C3E9E">
      <w:pPr>
        <w:pStyle w:val="ConsPlusNormal"/>
        <w:ind w:firstLine="567"/>
        <w:jc w:val="both"/>
        <w:rPr>
          <w:rFonts w:ascii="Times New Roman" w:hAnsi="Times New Roman"/>
          <w:sz w:val="24"/>
        </w:rPr>
      </w:pPr>
    </w:p>
    <w:p w:rsidR="005C3E9E" w:rsidRDefault="005C3E9E">
      <w:pPr>
        <w:pStyle w:val="ConsPlusNormal"/>
        <w:ind w:firstLine="567"/>
        <w:jc w:val="both"/>
        <w:rPr>
          <w:rFonts w:ascii="Times New Roman" w:hAnsi="Times New Roman"/>
          <w:sz w:val="24"/>
        </w:rPr>
      </w:pPr>
    </w:p>
    <w:p w:rsidR="005C3E9E" w:rsidRDefault="005C3E9E">
      <w:pPr>
        <w:pStyle w:val="ConsPlusNormal"/>
        <w:ind w:firstLine="567"/>
        <w:jc w:val="both"/>
        <w:rPr>
          <w:rFonts w:ascii="Times New Roman" w:hAnsi="Times New Roman"/>
          <w:sz w:val="24"/>
        </w:rPr>
      </w:pPr>
      <w:bookmarkStart w:id="4" w:name="_GoBack"/>
      <w:bookmarkEnd w:id="4"/>
    </w:p>
    <w:p w:rsidR="005C3E9E" w:rsidRDefault="002C13A4">
      <w:pPr>
        <w:spacing w:line="216" w:lineRule="auto"/>
        <w:ind w:firstLine="709"/>
        <w:jc w:val="both"/>
        <w:rPr>
          <w:rFonts w:ascii="Arial" w:hAnsi="Arial"/>
          <w:spacing w:val="-6"/>
        </w:rPr>
      </w:pPr>
      <w:r>
        <w:rPr>
          <w:rFonts w:ascii="Arial" w:hAnsi="Arial"/>
          <w:spacing w:val="-6"/>
        </w:rPr>
        <w:t>Глава Подымахинского</w:t>
      </w:r>
    </w:p>
    <w:p w:rsidR="005C3E9E" w:rsidRDefault="002C13A4">
      <w:pPr>
        <w:spacing w:line="216" w:lineRule="auto"/>
        <w:ind w:firstLine="709"/>
        <w:jc w:val="both"/>
        <w:rPr>
          <w:rFonts w:ascii="Arial" w:hAnsi="Arial"/>
          <w:spacing w:val="-6"/>
        </w:rPr>
      </w:pPr>
      <w:r>
        <w:rPr>
          <w:rFonts w:ascii="Arial" w:hAnsi="Arial"/>
          <w:spacing w:val="-6"/>
        </w:rPr>
        <w:t xml:space="preserve">муниципального образования </w:t>
      </w:r>
      <w:r>
        <w:rPr>
          <w:rFonts w:ascii="Arial" w:hAnsi="Arial"/>
          <w:spacing w:val="-6"/>
        </w:rPr>
        <w:tab/>
        <w:t xml:space="preserve">                                                              Т.В.Пахомова</w:t>
      </w:r>
    </w:p>
    <w:p w:rsidR="005C3E9E" w:rsidRDefault="005C3E9E">
      <w:pPr>
        <w:spacing w:line="216" w:lineRule="auto"/>
        <w:ind w:firstLine="709"/>
        <w:jc w:val="both"/>
        <w:rPr>
          <w:spacing w:val="-6"/>
        </w:rPr>
      </w:pPr>
    </w:p>
    <w:p w:rsidR="005C3E9E" w:rsidRDefault="005C3E9E">
      <w:pPr>
        <w:spacing w:line="216" w:lineRule="auto"/>
        <w:ind w:firstLine="709"/>
        <w:jc w:val="both"/>
        <w:rPr>
          <w:spacing w:val="-6"/>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0"/>
        <w:jc w:val="right"/>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709"/>
        <w:jc w:val="both"/>
        <w:rPr>
          <w:rFonts w:ascii="Times New Roman" w:hAnsi="Times New Roman"/>
          <w:sz w:val="24"/>
        </w:rPr>
      </w:pPr>
    </w:p>
    <w:p w:rsidR="005C3E9E" w:rsidRDefault="005C3E9E">
      <w:pPr>
        <w:pStyle w:val="ConsPlusNormal"/>
        <w:ind w:firstLine="0"/>
        <w:jc w:val="right"/>
        <w:rPr>
          <w:sz w:val="24"/>
        </w:rPr>
      </w:pPr>
    </w:p>
    <w:p w:rsidR="005C3E9E" w:rsidRDefault="005C3E9E">
      <w:pPr>
        <w:pStyle w:val="ConsPlusNormal"/>
        <w:ind w:firstLine="0"/>
        <w:jc w:val="right"/>
        <w:rPr>
          <w:sz w:val="24"/>
        </w:rPr>
      </w:pPr>
    </w:p>
    <w:p w:rsidR="005C3E9E" w:rsidRDefault="005C3E9E">
      <w:pPr>
        <w:pStyle w:val="ConsPlusNormal"/>
        <w:ind w:firstLine="0"/>
        <w:jc w:val="right"/>
        <w:rPr>
          <w:sz w:val="24"/>
        </w:rPr>
      </w:pPr>
    </w:p>
    <w:p w:rsidR="005C3E9E" w:rsidRDefault="005C3E9E">
      <w:pPr>
        <w:pStyle w:val="ConsPlusNormal"/>
        <w:ind w:firstLine="0"/>
        <w:jc w:val="right"/>
        <w:rPr>
          <w:sz w:val="24"/>
        </w:rPr>
      </w:pPr>
    </w:p>
    <w:p w:rsidR="005C3E9E" w:rsidRDefault="005C3E9E">
      <w:pPr>
        <w:pStyle w:val="ConsPlusNormal"/>
        <w:ind w:firstLine="0"/>
        <w:jc w:val="right"/>
        <w:rPr>
          <w:sz w:val="24"/>
        </w:rPr>
      </w:pPr>
    </w:p>
    <w:p w:rsidR="005C3E9E" w:rsidRDefault="00791AB5" w:rsidP="00791AB5">
      <w:pPr>
        <w:pStyle w:val="ConsPlusNormal"/>
        <w:ind w:firstLine="0"/>
        <w:rPr>
          <w:sz w:val="24"/>
        </w:rPr>
      </w:pPr>
      <w:r>
        <w:rPr>
          <w:sz w:val="24"/>
        </w:rPr>
        <w:lastRenderedPageBreak/>
        <w:t xml:space="preserve">                                                                                                                           </w:t>
      </w:r>
      <w:r w:rsidR="002C13A4">
        <w:rPr>
          <w:sz w:val="24"/>
        </w:rPr>
        <w:t>Приложение № 1</w:t>
      </w:r>
    </w:p>
    <w:p w:rsidR="005C3E9E" w:rsidRDefault="002C13A4">
      <w:pPr>
        <w:pStyle w:val="ConsPlusNormal"/>
        <w:jc w:val="right"/>
        <w:rPr>
          <w:sz w:val="24"/>
        </w:rPr>
      </w:pPr>
      <w:proofErr w:type="gramStart"/>
      <w:r>
        <w:rPr>
          <w:sz w:val="24"/>
        </w:rPr>
        <w:t>к</w:t>
      </w:r>
      <w:proofErr w:type="gramEnd"/>
      <w:r>
        <w:rPr>
          <w:sz w:val="24"/>
        </w:rPr>
        <w:t xml:space="preserve"> Положение о муниципальном контроле</w:t>
      </w:r>
    </w:p>
    <w:p w:rsidR="005C3E9E" w:rsidRDefault="002C13A4">
      <w:pPr>
        <w:pStyle w:val="ConsPlusNormal"/>
        <w:jc w:val="right"/>
        <w:rPr>
          <w:sz w:val="24"/>
        </w:rPr>
      </w:pPr>
      <w:r>
        <w:rPr>
          <w:sz w:val="24"/>
        </w:rPr>
        <w:t xml:space="preserve"> на автомобильном транспорте, городском </w:t>
      </w:r>
    </w:p>
    <w:p w:rsidR="005C3E9E" w:rsidRDefault="002C13A4">
      <w:pPr>
        <w:pStyle w:val="ConsPlusNormal"/>
        <w:jc w:val="right"/>
        <w:rPr>
          <w:sz w:val="24"/>
        </w:rPr>
      </w:pPr>
      <w:r>
        <w:rPr>
          <w:sz w:val="24"/>
        </w:rPr>
        <w:t xml:space="preserve">наземном электрическом транспорте и </w:t>
      </w:r>
      <w:proofErr w:type="gramStart"/>
      <w:r>
        <w:rPr>
          <w:sz w:val="24"/>
        </w:rPr>
        <w:t>в</w:t>
      </w:r>
      <w:proofErr w:type="gramEnd"/>
      <w:r>
        <w:rPr>
          <w:sz w:val="24"/>
        </w:rPr>
        <w:t xml:space="preserve"> </w:t>
      </w:r>
    </w:p>
    <w:p w:rsidR="005C3E9E" w:rsidRDefault="002C13A4">
      <w:pPr>
        <w:pStyle w:val="ConsPlusNormal"/>
        <w:jc w:val="right"/>
        <w:rPr>
          <w:sz w:val="24"/>
        </w:rPr>
      </w:pPr>
      <w:r>
        <w:rPr>
          <w:sz w:val="24"/>
        </w:rPr>
        <w:t xml:space="preserve">дорожном </w:t>
      </w:r>
      <w:proofErr w:type="gramStart"/>
      <w:r>
        <w:rPr>
          <w:sz w:val="24"/>
        </w:rPr>
        <w:t>хозяйстве</w:t>
      </w:r>
      <w:proofErr w:type="gramEnd"/>
      <w:r>
        <w:rPr>
          <w:sz w:val="24"/>
        </w:rPr>
        <w:t xml:space="preserve"> в границах населенных пунктов</w:t>
      </w:r>
    </w:p>
    <w:p w:rsidR="005C3E9E" w:rsidRDefault="002C13A4">
      <w:pPr>
        <w:pStyle w:val="ConsPlusNormal"/>
        <w:jc w:val="right"/>
        <w:rPr>
          <w:sz w:val="24"/>
        </w:rPr>
      </w:pPr>
      <w:r>
        <w:rPr>
          <w:sz w:val="24"/>
        </w:rPr>
        <w:t xml:space="preserve"> Подымахинского муниципального образования</w:t>
      </w:r>
    </w:p>
    <w:p w:rsidR="005C3E9E" w:rsidRDefault="005C3E9E">
      <w:pPr>
        <w:pStyle w:val="ConsPlusNormal"/>
        <w:jc w:val="right"/>
        <w:rPr>
          <w:rFonts w:ascii="Times New Roman" w:hAnsi="Times New Roman"/>
          <w:sz w:val="24"/>
        </w:rPr>
      </w:pPr>
    </w:p>
    <w:p w:rsidR="005C3E9E" w:rsidRDefault="005C3E9E">
      <w:pPr>
        <w:pStyle w:val="ConsPlusTitle"/>
        <w:jc w:val="center"/>
        <w:rPr>
          <w:rFonts w:ascii="Times New Roman" w:hAnsi="Times New Roman"/>
          <w:sz w:val="24"/>
        </w:rPr>
      </w:pPr>
    </w:p>
    <w:p w:rsidR="005C3E9E" w:rsidRDefault="002C13A4">
      <w:pPr>
        <w:pStyle w:val="ConsPlusNormal"/>
        <w:jc w:val="center"/>
        <w:rPr>
          <w:b/>
          <w:sz w:val="24"/>
        </w:rPr>
      </w:pPr>
      <w:r>
        <w:rPr>
          <w:b/>
          <w:sz w:val="24"/>
        </w:rPr>
        <w:t>Индикаторы риска нарушения обязательных требований,</w:t>
      </w:r>
    </w:p>
    <w:p w:rsidR="005C3E9E" w:rsidRDefault="002C13A4">
      <w:pPr>
        <w:pStyle w:val="ConsPlusNormal"/>
        <w:jc w:val="center"/>
        <w:rPr>
          <w:b/>
          <w:sz w:val="24"/>
        </w:rPr>
      </w:pPr>
      <w:r>
        <w:rPr>
          <w:b/>
          <w:sz w:val="24"/>
        </w:rPr>
        <w:t>используемые в качестве основания для проведения контрольных мероприятий при осуществлении муниципального контроля</w:t>
      </w:r>
    </w:p>
    <w:p w:rsidR="005C3E9E" w:rsidRDefault="005C3E9E">
      <w:pPr>
        <w:pStyle w:val="ConsPlusNormal"/>
        <w:ind w:firstLine="540"/>
        <w:jc w:val="both"/>
        <w:rPr>
          <w:sz w:val="24"/>
        </w:rPr>
      </w:pPr>
    </w:p>
    <w:p w:rsidR="005C3E9E" w:rsidRDefault="002C13A4">
      <w:pPr>
        <w:pStyle w:val="a7"/>
        <w:ind w:firstLine="567"/>
        <w:jc w:val="both"/>
        <w:rPr>
          <w:rFonts w:ascii="Arial" w:hAnsi="Arial"/>
        </w:rPr>
      </w:pPr>
      <w:r>
        <w:rPr>
          <w:rFonts w:ascii="Arial" w:hAnsi="Arial"/>
        </w:rPr>
        <w:t>1. Поступление в Контрольный орган обращений граждан, индивидуальных предпринимателей и юридических лиц, информации от органов государственной власти, органов местного самоуправления, из средств массовой информации о разрушении или повреждении автомобильной дороги местного значении, искусственного дорожного сооружения.</w:t>
      </w:r>
    </w:p>
    <w:p w:rsidR="005C3E9E" w:rsidRDefault="002C13A4">
      <w:pPr>
        <w:pStyle w:val="a7"/>
        <w:ind w:firstLine="567"/>
        <w:jc w:val="both"/>
        <w:rPr>
          <w:rFonts w:ascii="Arial" w:hAnsi="Arial"/>
        </w:rPr>
      </w:pPr>
      <w:r>
        <w:rPr>
          <w:rFonts w:ascii="Arial" w:hAnsi="Arial"/>
        </w:rPr>
        <w:t xml:space="preserve">2. Два и более дорожно-транспортных происшествия в течение тридцати календарных дней на объекте муниципального контроля и (или) на одной и той же дороге. </w:t>
      </w:r>
    </w:p>
    <w:p w:rsidR="005C3E9E" w:rsidRDefault="002C13A4">
      <w:pPr>
        <w:ind w:firstLine="540"/>
        <w:jc w:val="both"/>
        <w:rPr>
          <w:rFonts w:ascii="Arial" w:hAnsi="Arial"/>
        </w:rPr>
      </w:pPr>
      <w:r>
        <w:rPr>
          <w:rFonts w:ascii="Arial" w:hAnsi="Arial"/>
        </w:rPr>
        <w:t>3. Нарушение обязательных требований в области автомобильных дорог:</w:t>
      </w:r>
    </w:p>
    <w:p w:rsidR="005C3E9E" w:rsidRDefault="002C13A4">
      <w:pPr>
        <w:ind w:firstLine="540"/>
        <w:jc w:val="both"/>
        <w:rPr>
          <w:rFonts w:ascii="Arial" w:hAnsi="Arial"/>
        </w:rPr>
      </w:pPr>
      <w:r>
        <w:rPr>
          <w:rFonts w:ascii="Arial" w:hAnsi="Arial"/>
        </w:rPr>
        <w:t>а) к эксплуатации объектов дорожного сервиса, расположенных в полосах отвода и (или) придорожных полосах автомобильных дорог общего пользования;</w:t>
      </w:r>
    </w:p>
    <w:p w:rsidR="005C3E9E" w:rsidRDefault="002C13A4">
      <w:pPr>
        <w:ind w:firstLine="540"/>
        <w:jc w:val="both"/>
        <w:rPr>
          <w:rFonts w:ascii="Arial" w:hAnsi="Arial"/>
        </w:rPr>
      </w:pPr>
      <w:proofErr w:type="gramStart"/>
      <w:r>
        <w:rPr>
          <w:rFonts w:ascii="Arial" w:hAnsi="Arial"/>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roofErr w:type="gramEnd"/>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ind w:firstLine="540"/>
        <w:jc w:val="both"/>
      </w:pPr>
    </w:p>
    <w:p w:rsidR="005C3E9E" w:rsidRDefault="005C3E9E">
      <w:pPr>
        <w:pStyle w:val="ConsPlusTitle"/>
        <w:jc w:val="center"/>
        <w:rPr>
          <w:rFonts w:ascii="Times New Roman" w:hAnsi="Times New Roman"/>
          <w:sz w:val="24"/>
        </w:rPr>
      </w:pPr>
    </w:p>
    <w:sectPr w:rsidR="005C3E9E">
      <w:headerReference w:type="even" r:id="rId12"/>
      <w:pgSz w:w="11906" w:h="16838"/>
      <w:pgMar w:top="1134" w:right="424" w:bottom="567" w:left="1275"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3D0" w:rsidRDefault="00E363D0">
      <w:r>
        <w:separator/>
      </w:r>
    </w:p>
  </w:endnote>
  <w:endnote w:type="continuationSeparator" w:id="0">
    <w:p w:rsidR="00E363D0" w:rsidRDefault="00E3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3D0" w:rsidRDefault="00E363D0">
      <w:r>
        <w:separator/>
      </w:r>
    </w:p>
  </w:footnote>
  <w:footnote w:type="continuationSeparator" w:id="0">
    <w:p w:rsidR="00E363D0" w:rsidRDefault="00E36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E9E" w:rsidRDefault="005C3E9E">
    <w:pPr>
      <w:pStyle w:val="af5"/>
      <w:jc w:val="center"/>
      <w:rPr>
        <w:rStyle w:val="af8"/>
      </w:rPr>
    </w:pPr>
  </w:p>
  <w:p w:rsidR="005C3E9E" w:rsidRDefault="005C3E9E">
    <w:pPr>
      <w:pStyle w:val="af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5C3E9E"/>
    <w:rsid w:val="002C13A4"/>
    <w:rsid w:val="00394F00"/>
    <w:rsid w:val="005C3E9E"/>
    <w:rsid w:val="0067160F"/>
    <w:rsid w:val="00791AB5"/>
    <w:rsid w:val="00820041"/>
    <w:rsid w:val="00824CA3"/>
    <w:rsid w:val="009A53B2"/>
    <w:rsid w:val="00B907EE"/>
    <w:rsid w:val="00D63057"/>
    <w:rsid w:val="00E36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16">
    <w:name w:val="s_16"/>
    <w:basedOn w:val="a"/>
    <w:link w:val="s160"/>
    <w:pPr>
      <w:spacing w:beforeAutospacing="1" w:afterAutospacing="1"/>
    </w:pPr>
  </w:style>
  <w:style w:type="character" w:customStyle="1" w:styleId="s160">
    <w:name w:val="s_16"/>
    <w:basedOn w:val="1"/>
    <w:link w:val="s16"/>
    <w:rPr>
      <w:rFonts w:ascii="Times New Roman" w:hAnsi="Times New Roman"/>
      <w:sz w:val="24"/>
    </w:rPr>
  </w:style>
  <w:style w:type="paragraph" w:styleId="a3">
    <w:name w:val="List Paragraph"/>
    <w:basedOn w:val="a"/>
    <w:link w:val="a4"/>
    <w:pPr>
      <w:ind w:left="720"/>
      <w:contextualSpacing/>
    </w:pPr>
  </w:style>
  <w:style w:type="character" w:customStyle="1" w:styleId="a4">
    <w:name w:val="Абзац списка Знак"/>
    <w:basedOn w:val="1"/>
    <w:link w:val="a3"/>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annotation text"/>
    <w:basedOn w:val="a"/>
    <w:link w:val="a6"/>
    <w:rPr>
      <w:sz w:val="20"/>
    </w:rPr>
  </w:style>
  <w:style w:type="character" w:customStyle="1" w:styleId="a6">
    <w:name w:val="Текст примечания Знак"/>
    <w:basedOn w:val="1"/>
    <w:link w:val="a5"/>
    <w:rPr>
      <w:rFonts w:ascii="Times New Roman" w:hAnsi="Times New Roman"/>
      <w:sz w:val="20"/>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Normal (Web)"/>
    <w:basedOn w:val="a"/>
    <w:link w:val="a8"/>
    <w:pPr>
      <w:spacing w:beforeAutospacing="1" w:afterAutospacing="1"/>
    </w:pPr>
  </w:style>
  <w:style w:type="character" w:customStyle="1" w:styleId="a8">
    <w:name w:val="Обычный (веб) Знак"/>
    <w:basedOn w:val="1"/>
    <w:link w:val="a7"/>
    <w:rPr>
      <w:rFonts w:ascii="Times New Roman" w:hAnsi="Times New Roman"/>
      <w:sz w:val="24"/>
    </w:rPr>
  </w:style>
  <w:style w:type="paragraph" w:customStyle="1" w:styleId="a9">
    <w:name w:val="Текст сноски Знак"/>
    <w:basedOn w:val="12"/>
    <w:link w:val="aa"/>
    <w:rPr>
      <w:rFonts w:ascii="Times New Roman" w:hAnsi="Times New Roman"/>
      <w:sz w:val="20"/>
    </w:rPr>
  </w:style>
  <w:style w:type="character" w:customStyle="1" w:styleId="aa">
    <w:name w:val="Текст сноски Знак"/>
    <w:basedOn w:val="a0"/>
    <w:link w:val="a9"/>
    <w:rPr>
      <w:rFonts w:ascii="Times New Roman" w:hAnsi="Times New Roman"/>
      <w:sz w:val="20"/>
    </w:rPr>
  </w:style>
  <w:style w:type="paragraph" w:customStyle="1" w:styleId="13">
    <w:name w:val="Знак примечания1"/>
    <w:link w:val="ab"/>
    <w:rPr>
      <w:sz w:val="16"/>
    </w:rPr>
  </w:style>
  <w:style w:type="character" w:styleId="ab">
    <w:name w:val="annotation reference"/>
    <w:link w:val="13"/>
    <w:rPr>
      <w:sz w:val="16"/>
    </w:rPr>
  </w:style>
  <w:style w:type="paragraph" w:customStyle="1" w:styleId="ConsPlusNormal">
    <w:name w:val="ConsPlusNormal"/>
    <w:link w:val="ConsPlusNormal0"/>
    <w:pPr>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paragraph" w:customStyle="1" w:styleId="ac">
    <w:name w:val="Знак Знак Знак Знак"/>
    <w:basedOn w:val="a"/>
    <w:link w:val="ad"/>
    <w:pPr>
      <w:tabs>
        <w:tab w:val="left" w:pos="360"/>
      </w:tabs>
      <w:spacing w:before="120" w:after="160" w:line="240" w:lineRule="exact"/>
      <w:jc w:val="both"/>
    </w:pPr>
    <w:rPr>
      <w:rFonts w:ascii="Verdana" w:hAnsi="Verdana"/>
      <w:sz w:val="20"/>
    </w:rPr>
  </w:style>
  <w:style w:type="character" w:customStyle="1" w:styleId="ad">
    <w:name w:val="Знак Знак Знак Знак"/>
    <w:basedOn w:val="1"/>
    <w:link w:val="ac"/>
    <w:rPr>
      <w:rFonts w:ascii="Verdana" w:hAnsi="Verdana"/>
      <w:sz w:val="20"/>
    </w:rPr>
  </w:style>
  <w:style w:type="paragraph" w:styleId="ae">
    <w:name w:val="Balloon Text"/>
    <w:basedOn w:val="a"/>
    <w:link w:val="af"/>
    <w:rPr>
      <w:rFonts w:ascii="Segoe UI" w:hAnsi="Segoe UI"/>
      <w:sz w:val="18"/>
    </w:rPr>
  </w:style>
  <w:style w:type="character" w:customStyle="1" w:styleId="af">
    <w:name w:val="Текст выноски Знак"/>
    <w:basedOn w:val="1"/>
    <w:link w:val="ae"/>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af0">
    <w:name w:val="footer"/>
    <w:basedOn w:val="a"/>
    <w:link w:val="af1"/>
    <w:pPr>
      <w:tabs>
        <w:tab w:val="center" w:pos="4677"/>
        <w:tab w:val="right" w:pos="9355"/>
      </w:tabs>
    </w:pPr>
  </w:style>
  <w:style w:type="character" w:customStyle="1" w:styleId="af1">
    <w:name w:val="Нижний колонтитул Знак"/>
    <w:basedOn w:val="1"/>
    <w:link w:val="af0"/>
    <w:rPr>
      <w:rFonts w:ascii="Times New Roman" w:hAnsi="Times New Roman"/>
      <w:sz w:val="24"/>
    </w:rPr>
  </w:style>
  <w:style w:type="paragraph" w:customStyle="1" w:styleId="14">
    <w:name w:val="Гиперссылка1"/>
    <w:link w:val="af2"/>
    <w:rPr>
      <w:color w:val="0000FF"/>
      <w:u w:val="single"/>
    </w:rPr>
  </w:style>
  <w:style w:type="character" w:styleId="af2">
    <w:name w:val="Hyperlink"/>
    <w:link w:val="14"/>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s1">
    <w:name w:val="s_1"/>
    <w:basedOn w:val="a"/>
    <w:link w:val="s10"/>
    <w:pPr>
      <w:ind w:firstLine="720"/>
      <w:jc w:val="both"/>
    </w:pPr>
    <w:rPr>
      <w:rFonts w:ascii="Arial" w:hAnsi="Arial"/>
      <w:sz w:val="26"/>
    </w:rPr>
  </w:style>
  <w:style w:type="character" w:customStyle="1" w:styleId="s10">
    <w:name w:val="s_1"/>
    <w:basedOn w:val="1"/>
    <w:link w:val="s1"/>
    <w:rPr>
      <w:rFonts w:ascii="Arial" w:hAnsi="Arial"/>
      <w:sz w:val="2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3">
    <w:name w:val="annotation subject"/>
    <w:basedOn w:val="a5"/>
    <w:next w:val="a5"/>
    <w:link w:val="af4"/>
    <w:rPr>
      <w:b/>
    </w:rPr>
  </w:style>
  <w:style w:type="character" w:customStyle="1" w:styleId="af4">
    <w:name w:val="Тема примечания Знак"/>
    <w:basedOn w:val="a6"/>
    <w:link w:val="af3"/>
    <w:rPr>
      <w:rFonts w:ascii="Times New Roman" w:hAnsi="Times New Roman"/>
      <w:b/>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rFonts w:ascii="Times New Roman" w:hAnsi="Times New Roman"/>
      <w:sz w:val="24"/>
    </w:rPr>
  </w:style>
  <w:style w:type="paragraph" w:customStyle="1" w:styleId="17">
    <w:name w:val="Без интервала1"/>
    <w:link w:val="18"/>
    <w:pPr>
      <w:spacing w:after="0" w:line="240" w:lineRule="auto"/>
    </w:pPr>
    <w:rPr>
      <w:rFonts w:ascii="Calibri" w:hAnsi="Calibri"/>
    </w:rPr>
  </w:style>
  <w:style w:type="character" w:customStyle="1" w:styleId="18">
    <w:name w:val="Без интервала1"/>
    <w:link w:val="17"/>
    <w:rPr>
      <w:rFonts w:ascii="Calibri" w:hAnsi="Calibri"/>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9">
    <w:name w:val="Знак сноски1"/>
    <w:link w:val="af7"/>
    <w:rPr>
      <w:vertAlign w:val="superscript"/>
    </w:rPr>
  </w:style>
  <w:style w:type="character" w:styleId="af7">
    <w:name w:val="footnote reference"/>
    <w:link w:val="19"/>
    <w:rPr>
      <w:vertAlign w:val="superscript"/>
    </w:rPr>
  </w:style>
  <w:style w:type="paragraph" w:customStyle="1" w:styleId="1a">
    <w:name w:val="Номер страницы1"/>
    <w:basedOn w:val="12"/>
    <w:link w:val="af8"/>
  </w:style>
  <w:style w:type="character" w:styleId="af8">
    <w:name w:val="page number"/>
    <w:basedOn w:val="a0"/>
    <w:link w:val="1a"/>
  </w:style>
  <w:style w:type="paragraph" w:styleId="af9">
    <w:name w:val="Subtitle"/>
    <w:next w:val="a"/>
    <w:link w:val="afa"/>
    <w:uiPriority w:val="11"/>
    <w:qFormat/>
    <w:pPr>
      <w:jc w:val="both"/>
    </w:pPr>
    <w:rPr>
      <w:rFonts w:ascii="XO Thames" w:hAnsi="XO Thames"/>
      <w:i/>
      <w:sz w:val="24"/>
    </w:rPr>
  </w:style>
  <w:style w:type="character" w:customStyle="1" w:styleId="afa">
    <w:name w:val="Подзаголовок Знак"/>
    <w:link w:val="af9"/>
    <w:rPr>
      <w:rFonts w:ascii="XO Thames" w:hAnsi="XO Thames"/>
      <w:i/>
      <w:sz w:val="24"/>
    </w:rPr>
  </w:style>
  <w:style w:type="paragraph" w:styleId="afb">
    <w:name w:val="Title"/>
    <w:next w:val="a"/>
    <w:link w:val="afc"/>
    <w:uiPriority w:val="10"/>
    <w:qFormat/>
    <w:pPr>
      <w:spacing w:before="567" w:after="567"/>
      <w:jc w:val="center"/>
    </w:pPr>
    <w:rPr>
      <w:rFonts w:ascii="XO Thames" w:hAnsi="XO Thames"/>
      <w:b/>
      <w:caps/>
      <w:sz w:val="40"/>
    </w:rPr>
  </w:style>
  <w:style w:type="character" w:customStyle="1" w:styleId="afc">
    <w:name w:val="Название Знак"/>
    <w:link w:val="afb"/>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Standard">
    <w:name w:val="Standard"/>
    <w:link w:val="Standard0"/>
    <w:pPr>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character" w:customStyle="1" w:styleId="20">
    <w:name w:val="Заголовок 2 Знак"/>
    <w:link w:val="2"/>
    <w:rPr>
      <w:rFonts w:ascii="XO Thames" w:hAnsi="XO Thames"/>
      <w:b/>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table" w:styleId="afd">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16">
    <w:name w:val="s_16"/>
    <w:basedOn w:val="a"/>
    <w:link w:val="s160"/>
    <w:pPr>
      <w:spacing w:beforeAutospacing="1" w:afterAutospacing="1"/>
    </w:pPr>
  </w:style>
  <w:style w:type="character" w:customStyle="1" w:styleId="s160">
    <w:name w:val="s_16"/>
    <w:basedOn w:val="1"/>
    <w:link w:val="s16"/>
    <w:rPr>
      <w:rFonts w:ascii="Times New Roman" w:hAnsi="Times New Roman"/>
      <w:sz w:val="24"/>
    </w:rPr>
  </w:style>
  <w:style w:type="paragraph" w:styleId="a3">
    <w:name w:val="List Paragraph"/>
    <w:basedOn w:val="a"/>
    <w:link w:val="a4"/>
    <w:pPr>
      <w:ind w:left="720"/>
      <w:contextualSpacing/>
    </w:pPr>
  </w:style>
  <w:style w:type="character" w:customStyle="1" w:styleId="a4">
    <w:name w:val="Абзац списка Знак"/>
    <w:basedOn w:val="1"/>
    <w:link w:val="a3"/>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annotation text"/>
    <w:basedOn w:val="a"/>
    <w:link w:val="a6"/>
    <w:rPr>
      <w:sz w:val="20"/>
    </w:rPr>
  </w:style>
  <w:style w:type="character" w:customStyle="1" w:styleId="a6">
    <w:name w:val="Текст примечания Знак"/>
    <w:basedOn w:val="1"/>
    <w:link w:val="a5"/>
    <w:rPr>
      <w:rFonts w:ascii="Times New Roman" w:hAnsi="Times New Roman"/>
      <w:sz w:val="20"/>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Normal (Web)"/>
    <w:basedOn w:val="a"/>
    <w:link w:val="a8"/>
    <w:pPr>
      <w:spacing w:beforeAutospacing="1" w:afterAutospacing="1"/>
    </w:pPr>
  </w:style>
  <w:style w:type="character" w:customStyle="1" w:styleId="a8">
    <w:name w:val="Обычный (веб) Знак"/>
    <w:basedOn w:val="1"/>
    <w:link w:val="a7"/>
    <w:rPr>
      <w:rFonts w:ascii="Times New Roman" w:hAnsi="Times New Roman"/>
      <w:sz w:val="24"/>
    </w:rPr>
  </w:style>
  <w:style w:type="paragraph" w:customStyle="1" w:styleId="a9">
    <w:name w:val="Текст сноски Знак"/>
    <w:basedOn w:val="12"/>
    <w:link w:val="aa"/>
    <w:rPr>
      <w:rFonts w:ascii="Times New Roman" w:hAnsi="Times New Roman"/>
      <w:sz w:val="20"/>
    </w:rPr>
  </w:style>
  <w:style w:type="character" w:customStyle="1" w:styleId="aa">
    <w:name w:val="Текст сноски Знак"/>
    <w:basedOn w:val="a0"/>
    <w:link w:val="a9"/>
    <w:rPr>
      <w:rFonts w:ascii="Times New Roman" w:hAnsi="Times New Roman"/>
      <w:sz w:val="20"/>
    </w:rPr>
  </w:style>
  <w:style w:type="paragraph" w:customStyle="1" w:styleId="13">
    <w:name w:val="Знак примечания1"/>
    <w:link w:val="ab"/>
    <w:rPr>
      <w:sz w:val="16"/>
    </w:rPr>
  </w:style>
  <w:style w:type="character" w:styleId="ab">
    <w:name w:val="annotation reference"/>
    <w:link w:val="13"/>
    <w:rPr>
      <w:sz w:val="16"/>
    </w:rPr>
  </w:style>
  <w:style w:type="paragraph" w:customStyle="1" w:styleId="ConsPlusNormal">
    <w:name w:val="ConsPlusNormal"/>
    <w:link w:val="ConsPlusNormal0"/>
    <w:pPr>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paragraph" w:customStyle="1" w:styleId="ac">
    <w:name w:val="Знак Знак Знак Знак"/>
    <w:basedOn w:val="a"/>
    <w:link w:val="ad"/>
    <w:pPr>
      <w:tabs>
        <w:tab w:val="left" w:pos="360"/>
      </w:tabs>
      <w:spacing w:before="120" w:after="160" w:line="240" w:lineRule="exact"/>
      <w:jc w:val="both"/>
    </w:pPr>
    <w:rPr>
      <w:rFonts w:ascii="Verdana" w:hAnsi="Verdana"/>
      <w:sz w:val="20"/>
    </w:rPr>
  </w:style>
  <w:style w:type="character" w:customStyle="1" w:styleId="ad">
    <w:name w:val="Знак Знак Знак Знак"/>
    <w:basedOn w:val="1"/>
    <w:link w:val="ac"/>
    <w:rPr>
      <w:rFonts w:ascii="Verdana" w:hAnsi="Verdana"/>
      <w:sz w:val="20"/>
    </w:rPr>
  </w:style>
  <w:style w:type="paragraph" w:styleId="ae">
    <w:name w:val="Balloon Text"/>
    <w:basedOn w:val="a"/>
    <w:link w:val="af"/>
    <w:rPr>
      <w:rFonts w:ascii="Segoe UI" w:hAnsi="Segoe UI"/>
      <w:sz w:val="18"/>
    </w:rPr>
  </w:style>
  <w:style w:type="character" w:customStyle="1" w:styleId="af">
    <w:name w:val="Текст выноски Знак"/>
    <w:basedOn w:val="1"/>
    <w:link w:val="ae"/>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af0">
    <w:name w:val="footer"/>
    <w:basedOn w:val="a"/>
    <w:link w:val="af1"/>
    <w:pPr>
      <w:tabs>
        <w:tab w:val="center" w:pos="4677"/>
        <w:tab w:val="right" w:pos="9355"/>
      </w:tabs>
    </w:pPr>
  </w:style>
  <w:style w:type="character" w:customStyle="1" w:styleId="af1">
    <w:name w:val="Нижний колонтитул Знак"/>
    <w:basedOn w:val="1"/>
    <w:link w:val="af0"/>
    <w:rPr>
      <w:rFonts w:ascii="Times New Roman" w:hAnsi="Times New Roman"/>
      <w:sz w:val="24"/>
    </w:rPr>
  </w:style>
  <w:style w:type="paragraph" w:customStyle="1" w:styleId="14">
    <w:name w:val="Гиперссылка1"/>
    <w:link w:val="af2"/>
    <w:rPr>
      <w:color w:val="0000FF"/>
      <w:u w:val="single"/>
    </w:rPr>
  </w:style>
  <w:style w:type="character" w:styleId="af2">
    <w:name w:val="Hyperlink"/>
    <w:link w:val="14"/>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s1">
    <w:name w:val="s_1"/>
    <w:basedOn w:val="a"/>
    <w:link w:val="s10"/>
    <w:pPr>
      <w:ind w:firstLine="720"/>
      <w:jc w:val="both"/>
    </w:pPr>
    <w:rPr>
      <w:rFonts w:ascii="Arial" w:hAnsi="Arial"/>
      <w:sz w:val="26"/>
    </w:rPr>
  </w:style>
  <w:style w:type="character" w:customStyle="1" w:styleId="s10">
    <w:name w:val="s_1"/>
    <w:basedOn w:val="1"/>
    <w:link w:val="s1"/>
    <w:rPr>
      <w:rFonts w:ascii="Arial" w:hAnsi="Arial"/>
      <w:sz w:val="2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3">
    <w:name w:val="annotation subject"/>
    <w:basedOn w:val="a5"/>
    <w:next w:val="a5"/>
    <w:link w:val="af4"/>
    <w:rPr>
      <w:b/>
    </w:rPr>
  </w:style>
  <w:style w:type="character" w:customStyle="1" w:styleId="af4">
    <w:name w:val="Тема примечания Знак"/>
    <w:basedOn w:val="a6"/>
    <w:link w:val="af3"/>
    <w:rPr>
      <w:rFonts w:ascii="Times New Roman" w:hAnsi="Times New Roman"/>
      <w:b/>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rFonts w:ascii="Times New Roman" w:hAnsi="Times New Roman"/>
      <w:sz w:val="24"/>
    </w:rPr>
  </w:style>
  <w:style w:type="paragraph" w:customStyle="1" w:styleId="17">
    <w:name w:val="Без интервала1"/>
    <w:link w:val="18"/>
    <w:pPr>
      <w:spacing w:after="0" w:line="240" w:lineRule="auto"/>
    </w:pPr>
    <w:rPr>
      <w:rFonts w:ascii="Calibri" w:hAnsi="Calibri"/>
    </w:rPr>
  </w:style>
  <w:style w:type="character" w:customStyle="1" w:styleId="18">
    <w:name w:val="Без интервала1"/>
    <w:link w:val="17"/>
    <w:rPr>
      <w:rFonts w:ascii="Calibri" w:hAnsi="Calibri"/>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9">
    <w:name w:val="Знак сноски1"/>
    <w:link w:val="af7"/>
    <w:rPr>
      <w:vertAlign w:val="superscript"/>
    </w:rPr>
  </w:style>
  <w:style w:type="character" w:styleId="af7">
    <w:name w:val="footnote reference"/>
    <w:link w:val="19"/>
    <w:rPr>
      <w:vertAlign w:val="superscript"/>
    </w:rPr>
  </w:style>
  <w:style w:type="paragraph" w:customStyle="1" w:styleId="1a">
    <w:name w:val="Номер страницы1"/>
    <w:basedOn w:val="12"/>
    <w:link w:val="af8"/>
  </w:style>
  <w:style w:type="character" w:styleId="af8">
    <w:name w:val="page number"/>
    <w:basedOn w:val="a0"/>
    <w:link w:val="1a"/>
  </w:style>
  <w:style w:type="paragraph" w:styleId="af9">
    <w:name w:val="Subtitle"/>
    <w:next w:val="a"/>
    <w:link w:val="afa"/>
    <w:uiPriority w:val="11"/>
    <w:qFormat/>
    <w:pPr>
      <w:jc w:val="both"/>
    </w:pPr>
    <w:rPr>
      <w:rFonts w:ascii="XO Thames" w:hAnsi="XO Thames"/>
      <w:i/>
      <w:sz w:val="24"/>
    </w:rPr>
  </w:style>
  <w:style w:type="character" w:customStyle="1" w:styleId="afa">
    <w:name w:val="Подзаголовок Знак"/>
    <w:link w:val="af9"/>
    <w:rPr>
      <w:rFonts w:ascii="XO Thames" w:hAnsi="XO Thames"/>
      <w:i/>
      <w:sz w:val="24"/>
    </w:rPr>
  </w:style>
  <w:style w:type="paragraph" w:styleId="afb">
    <w:name w:val="Title"/>
    <w:next w:val="a"/>
    <w:link w:val="afc"/>
    <w:uiPriority w:val="10"/>
    <w:qFormat/>
    <w:pPr>
      <w:spacing w:before="567" w:after="567"/>
      <w:jc w:val="center"/>
    </w:pPr>
    <w:rPr>
      <w:rFonts w:ascii="XO Thames" w:hAnsi="XO Thames"/>
      <w:b/>
      <w:caps/>
      <w:sz w:val="40"/>
    </w:rPr>
  </w:style>
  <w:style w:type="character" w:customStyle="1" w:styleId="afc">
    <w:name w:val="Название Знак"/>
    <w:link w:val="afb"/>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Standard">
    <w:name w:val="Standard"/>
    <w:link w:val="Standard0"/>
    <w:pPr>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character" w:customStyle="1" w:styleId="20">
    <w:name w:val="Заголовок 2 Знак"/>
    <w:link w:val="2"/>
    <w:rPr>
      <w:rFonts w:ascii="XO Thames" w:hAnsi="XO Thames"/>
      <w:b/>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table" w:styleId="afd">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5462</Words>
  <Characters>31139</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cp:lastModifiedBy>
  <cp:revision>8</cp:revision>
  <cp:lastPrinted>2024-05-31T09:03:00Z</cp:lastPrinted>
  <dcterms:created xsi:type="dcterms:W3CDTF">2024-05-31T02:42:00Z</dcterms:created>
  <dcterms:modified xsi:type="dcterms:W3CDTF">2024-06-10T04:01:00Z</dcterms:modified>
</cp:coreProperties>
</file>