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РОССИЙСКАЯ ФЕДЕРАЦИЯ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ИРКУТСКАЯ ОБЛАСТЬ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УСТЬ-КУТСКИЙ МУНИЦИПАЛЬНЫЙ РАЙОН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АДМИНИСТРАЦИЯ 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ПОДЫМАХИНСКОГО МУНИЦИПАЛЬНОГО ОБРАЗОВАНИЯ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(СЕЛЬСКОГО ПОСЕЛЕНИЯ)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jc w:val="center"/>
        <w:textAlignment w:val="baseline"/>
        <w:rPr>
          <w:color w:val="535353"/>
          <w:sz w:val="28"/>
          <w:szCs w:val="28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ПОСТАНОВЛЕНИЕ </w:t>
      </w:r>
    </w:p>
    <w:p w:rsidR="00EC1CAF" w:rsidRPr="00EC1CAF" w:rsidRDefault="00EC1CAF" w:rsidP="00EC1CAF">
      <w:pPr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jc w:val="right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>от  09.09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.2024 г.                                                                    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                    № 104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>-п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 «О  подготовке проекта </w:t>
      </w:r>
    </w:p>
    <w:p w:rsidR="00EC1CAF" w:rsidRPr="00EC1CAF" w:rsidRDefault="00EC1CAF" w:rsidP="00EC1CAF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межевания  территории»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     </w:t>
      </w:r>
      <w:proofErr w:type="gramStart"/>
      <w:r w:rsidRPr="00EC1CAF">
        <w:rPr>
          <w:bCs/>
          <w:color w:val="535353"/>
          <w:sz w:val="28"/>
          <w:szCs w:val="28"/>
          <w:bdr w:val="none" w:sz="0" w:space="0" w:color="auto" w:frame="1"/>
        </w:rPr>
        <w:t>Рассмотрев обращение  представителя Общества с ограниченной  ответственностью « Иркутская  нефтяная компания» (ООО « ИНК»), де</w:t>
      </w:r>
      <w:r>
        <w:rPr>
          <w:bCs/>
          <w:color w:val="535353"/>
          <w:sz w:val="28"/>
          <w:szCs w:val="28"/>
          <w:bdr w:val="none" w:sz="0" w:space="0" w:color="auto" w:frame="1"/>
        </w:rPr>
        <w:t>йствующего по доверенности от 23.01.2024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г. № 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47/д  Н.А.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Борзенковой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  № 159 от 06 сентября 2024 года, руководствуясь Градостроительным  кодексом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Российской  Федерации,  ст.14 Федерального  закона  от 06.10.2003 г. № 131-ФЗ « Об общих  принципах организации местного  самоуправления в Российской  Федерации»,  Уставом Подымахинского муниципального образования</w:t>
      </w:r>
      <w:proofErr w:type="gramEnd"/>
    </w:p>
    <w:p w:rsidR="00EC1CAF" w:rsidRPr="00EC1CAF" w:rsidRDefault="00EC1CAF" w:rsidP="00EC1CAF">
      <w:pPr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ПОСТАНОВЛЯЮ:      </w:t>
      </w:r>
    </w:p>
    <w:p w:rsidR="00EC1CAF" w:rsidRPr="00EC1CAF" w:rsidRDefault="00EC1CAF" w:rsidP="00EC1CAF">
      <w:pPr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jc w:val="both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     </w:t>
      </w: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1.Принять  решение:</w:t>
      </w:r>
    </w:p>
    <w:p w:rsidR="00EC1CAF" w:rsidRDefault="00EC1CAF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1.1. О подготовке проекта межевания территории, в целях определения  местоположения границ земельных участков, </w:t>
      </w:r>
      <w:r>
        <w:rPr>
          <w:bCs/>
          <w:color w:val="535353"/>
          <w:sz w:val="28"/>
          <w:szCs w:val="28"/>
          <w:bdr w:val="none" w:sz="0" w:space="0" w:color="auto" w:frame="1"/>
        </w:rPr>
        <w:t>образуемых  для строительства  и эксплуатации  объектов:</w:t>
      </w:r>
    </w:p>
    <w:p w:rsidR="00EC1CAF" w:rsidRDefault="00EC1CAF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>- « Строительство и эксплуатация  коридора коммуникаций  до кустовой площадки № 781 на Западно-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Усть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>-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Кутском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участке недр»;</w:t>
      </w:r>
    </w:p>
    <w:p w:rsidR="00655F3B" w:rsidRDefault="00EC1CAF" w:rsidP="00655F3B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="00655F3B">
        <w:rPr>
          <w:bCs/>
          <w:color w:val="535353"/>
          <w:sz w:val="28"/>
          <w:szCs w:val="28"/>
          <w:bdr w:val="none" w:sz="0" w:space="0" w:color="auto" w:frame="1"/>
        </w:rPr>
        <w:t>- « Строительство и эксплуатация  коридора коммуник</w:t>
      </w:r>
      <w:r w:rsidR="00655F3B">
        <w:rPr>
          <w:bCs/>
          <w:color w:val="535353"/>
          <w:sz w:val="28"/>
          <w:szCs w:val="28"/>
          <w:bdr w:val="none" w:sz="0" w:space="0" w:color="auto" w:frame="1"/>
        </w:rPr>
        <w:t>аций  до кустовой площадки № 103</w:t>
      </w:r>
      <w:r w:rsidR="00655F3B">
        <w:rPr>
          <w:bCs/>
          <w:color w:val="535353"/>
          <w:sz w:val="28"/>
          <w:szCs w:val="28"/>
          <w:bdr w:val="none" w:sz="0" w:space="0" w:color="auto" w:frame="1"/>
        </w:rPr>
        <w:t xml:space="preserve"> на Западно-</w:t>
      </w:r>
      <w:proofErr w:type="spellStart"/>
      <w:r w:rsidR="00655F3B">
        <w:rPr>
          <w:bCs/>
          <w:color w:val="535353"/>
          <w:sz w:val="28"/>
          <w:szCs w:val="28"/>
          <w:bdr w:val="none" w:sz="0" w:space="0" w:color="auto" w:frame="1"/>
        </w:rPr>
        <w:t>Усть</w:t>
      </w:r>
      <w:proofErr w:type="spellEnd"/>
      <w:r w:rsidR="00655F3B">
        <w:rPr>
          <w:bCs/>
          <w:color w:val="535353"/>
          <w:sz w:val="28"/>
          <w:szCs w:val="28"/>
          <w:bdr w:val="none" w:sz="0" w:space="0" w:color="auto" w:frame="1"/>
        </w:rPr>
        <w:t>-</w:t>
      </w:r>
      <w:proofErr w:type="spellStart"/>
      <w:r w:rsidR="00655F3B">
        <w:rPr>
          <w:bCs/>
          <w:color w:val="535353"/>
          <w:sz w:val="28"/>
          <w:szCs w:val="28"/>
          <w:bdr w:val="none" w:sz="0" w:space="0" w:color="auto" w:frame="1"/>
        </w:rPr>
        <w:t>Кутском</w:t>
      </w:r>
      <w:proofErr w:type="spellEnd"/>
      <w:r w:rsidR="00655F3B">
        <w:rPr>
          <w:bCs/>
          <w:color w:val="535353"/>
          <w:sz w:val="28"/>
          <w:szCs w:val="28"/>
          <w:bdr w:val="none" w:sz="0" w:space="0" w:color="auto" w:frame="1"/>
        </w:rPr>
        <w:t xml:space="preserve"> участке недр</w:t>
      </w:r>
      <w:r w:rsidR="00655F3B">
        <w:rPr>
          <w:bCs/>
          <w:color w:val="535353"/>
          <w:sz w:val="28"/>
          <w:szCs w:val="28"/>
          <w:bdr w:val="none" w:sz="0" w:space="0" w:color="auto" w:frame="1"/>
        </w:rPr>
        <w:t xml:space="preserve"> (</w:t>
      </w:r>
      <w:proofErr w:type="spellStart"/>
      <w:r w:rsidR="00655F3B">
        <w:rPr>
          <w:bCs/>
          <w:color w:val="535353"/>
          <w:sz w:val="28"/>
          <w:szCs w:val="28"/>
          <w:bdr w:val="none" w:sz="0" w:space="0" w:color="auto" w:frame="1"/>
        </w:rPr>
        <w:t>доотвод</w:t>
      </w:r>
      <w:proofErr w:type="spellEnd"/>
      <w:r w:rsidR="00655F3B">
        <w:rPr>
          <w:bCs/>
          <w:color w:val="535353"/>
          <w:sz w:val="28"/>
          <w:szCs w:val="28"/>
          <w:bdr w:val="none" w:sz="0" w:space="0" w:color="auto" w:frame="1"/>
        </w:rPr>
        <w:t>)</w:t>
      </w:r>
      <w:r w:rsidR="00655F3B">
        <w:rPr>
          <w:bCs/>
          <w:color w:val="535353"/>
          <w:sz w:val="28"/>
          <w:szCs w:val="28"/>
          <w:bdr w:val="none" w:sz="0" w:space="0" w:color="auto" w:frame="1"/>
        </w:rPr>
        <w:t>»;</w:t>
      </w:r>
    </w:p>
    <w:p w:rsidR="00655F3B" w:rsidRDefault="00655F3B" w:rsidP="00655F3B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</w:rPr>
        <w:t>- « Строительство и эксплуатация  коридора коммуникаций  до кустовой площадки № 781  Западно-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Усть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>-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Кутского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участка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недр (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доотвод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>)»;</w:t>
      </w:r>
    </w:p>
    <w:p w:rsidR="00655F3B" w:rsidRDefault="00655F3B" w:rsidP="00655F3B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</w:rPr>
        <w:t>- « Строит</w:t>
      </w:r>
      <w:bookmarkStart w:id="0" w:name="_GoBack"/>
      <w:bookmarkEnd w:id="0"/>
      <w:r>
        <w:rPr>
          <w:bCs/>
          <w:color w:val="535353"/>
          <w:sz w:val="28"/>
          <w:szCs w:val="28"/>
          <w:bdr w:val="none" w:sz="0" w:space="0" w:color="auto" w:frame="1"/>
        </w:rPr>
        <w:t>ельство и эксплуатация  коридора коммуникаций  д</w:t>
      </w:r>
      <w:r>
        <w:rPr>
          <w:bCs/>
          <w:color w:val="535353"/>
          <w:sz w:val="28"/>
          <w:szCs w:val="28"/>
          <w:bdr w:val="none" w:sz="0" w:space="0" w:color="auto" w:frame="1"/>
        </w:rPr>
        <w:t>о кустовой площадки № 133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 Западно-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Усть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>-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Кутского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участка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недр (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доотвод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>)»;</w:t>
      </w:r>
    </w:p>
    <w:p w:rsidR="00655F3B" w:rsidRDefault="00655F3B" w:rsidP="00655F3B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</w:rPr>
        <w:t>- « Строительство и эксплуатация  коридора коммуникаций  д</w:t>
      </w:r>
      <w:r>
        <w:rPr>
          <w:bCs/>
          <w:color w:val="535353"/>
          <w:sz w:val="28"/>
          <w:szCs w:val="28"/>
          <w:bdr w:val="none" w:sz="0" w:space="0" w:color="auto" w:frame="1"/>
        </w:rPr>
        <w:t>о кустовой площадки № 131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 Западно-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Усть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>-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Кутского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участка недр (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доотвод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>)»;</w:t>
      </w:r>
    </w:p>
    <w:p w:rsidR="00655F3B" w:rsidRDefault="00655F3B" w:rsidP="00655F3B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</w:rPr>
        <w:t>- « Строительство и эксплуатация  коридора коммуникаций  д</w:t>
      </w:r>
      <w:r>
        <w:rPr>
          <w:bCs/>
          <w:color w:val="535353"/>
          <w:sz w:val="28"/>
          <w:szCs w:val="28"/>
          <w:bdr w:val="none" w:sz="0" w:space="0" w:color="auto" w:frame="1"/>
        </w:rPr>
        <w:t>о кустовой площадки № 132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 Западно-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Усть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>-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Кутского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участка недр (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доотвод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>)»;</w:t>
      </w:r>
    </w:p>
    <w:p w:rsidR="00655F3B" w:rsidRDefault="00655F3B" w:rsidP="00655F3B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</w:rPr>
        <w:t>- « Строительство и эксплуатация  коридора коммуникаций  д</w:t>
      </w:r>
      <w:r>
        <w:rPr>
          <w:bCs/>
          <w:color w:val="535353"/>
          <w:sz w:val="28"/>
          <w:szCs w:val="28"/>
          <w:bdr w:val="none" w:sz="0" w:space="0" w:color="auto" w:frame="1"/>
        </w:rPr>
        <w:t>о кустовой площадки № 105 на   Западно-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Усть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>-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Кутском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участка недр (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доотвод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>)»;</w:t>
      </w:r>
    </w:p>
    <w:p w:rsidR="00655F3B" w:rsidRDefault="00655F3B" w:rsidP="00655F3B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lastRenderedPageBreak/>
        <w:t xml:space="preserve">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</w:rPr>
        <w:t>- « Строительство и эксплуатация  коридора коммуникаций  до кустовой площадки № 121    Западно-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Усть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>-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Кутского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 участка недр (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доотвод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>)»;</w:t>
      </w:r>
    </w:p>
    <w:p w:rsidR="00655F3B" w:rsidRDefault="00655F3B" w:rsidP="00655F3B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</w:rPr>
        <w:t>- « Строительство и эксплуатация  коридора коммуникаций  до кустовой площадки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№ 106 на     Западно-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Усть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>-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Кутском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участке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недр (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доотвод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>)»;</w:t>
      </w:r>
    </w:p>
    <w:p w:rsidR="00EC1CAF" w:rsidRPr="00EC1CAF" w:rsidRDefault="00EC1CAF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2. Настоящее постановление разместить на официальном  сайте администрации Подымахинского муниципального образования  </w:t>
      </w:r>
      <w:proofErr w:type="spellStart"/>
      <w:r w:rsidRPr="00EC1CAF">
        <w:rPr>
          <w:bCs/>
          <w:color w:val="535353"/>
          <w:sz w:val="28"/>
          <w:szCs w:val="28"/>
          <w:bdr w:val="none" w:sz="0" w:space="0" w:color="auto" w:frame="1"/>
        </w:rPr>
        <w:t>Подымахино</w:t>
      </w:r>
      <w:proofErr w:type="gramStart"/>
      <w:r w:rsidRPr="00EC1CAF">
        <w:rPr>
          <w:bCs/>
          <w:color w:val="535353"/>
          <w:sz w:val="28"/>
          <w:szCs w:val="28"/>
          <w:bdr w:val="none" w:sz="0" w:space="0" w:color="auto" w:frame="1"/>
        </w:rPr>
        <w:t>.р</w:t>
      </w:r>
      <w:proofErr w:type="gramEnd"/>
      <w:r w:rsidRPr="00EC1CAF">
        <w:rPr>
          <w:bCs/>
          <w:color w:val="535353"/>
          <w:sz w:val="28"/>
          <w:szCs w:val="28"/>
          <w:bdr w:val="none" w:sz="0" w:space="0" w:color="auto" w:frame="1"/>
        </w:rPr>
        <w:t>ф</w:t>
      </w:r>
      <w:proofErr w:type="spellEnd"/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.</w:t>
      </w:r>
    </w:p>
    <w:p w:rsidR="00EC1CAF" w:rsidRPr="00EC1CAF" w:rsidRDefault="00EC1CAF" w:rsidP="00EC1CAF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    </w:t>
      </w:r>
    </w:p>
    <w:p w:rsidR="00EC1CAF" w:rsidRPr="00EC1CAF" w:rsidRDefault="00EC1CAF" w:rsidP="00EC1CAF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>Глава Подымахинского</w:t>
      </w:r>
    </w:p>
    <w:p w:rsidR="00EC1CAF" w:rsidRPr="00EC1CAF" w:rsidRDefault="00EC1CAF" w:rsidP="00EC1CAF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>муниципального  образования                                                        Т.В.</w:t>
      </w: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>Пахомова</w:t>
      </w:r>
    </w:p>
    <w:p w:rsidR="00EC1CAF" w:rsidRPr="00EC1CAF" w:rsidRDefault="00EC1CAF" w:rsidP="00EC1CAF">
      <w:pPr>
        <w:widowControl w:val="0"/>
        <w:suppressAutoHyphens/>
        <w:rPr>
          <w:lang w:bidi="ru-RU"/>
        </w:rPr>
      </w:pPr>
    </w:p>
    <w:p w:rsidR="00EC1CAF" w:rsidRPr="00EC1CAF" w:rsidRDefault="00EC1CAF" w:rsidP="00EC1CAF">
      <w:pPr>
        <w:widowControl w:val="0"/>
        <w:suppressAutoHyphens/>
        <w:rPr>
          <w:lang w:bidi="ru-RU"/>
        </w:rPr>
      </w:pPr>
    </w:p>
    <w:p w:rsidR="00B91497" w:rsidRPr="00EC1CAF" w:rsidRDefault="00B91497" w:rsidP="00EC1CAF"/>
    <w:sectPr w:rsidR="00B91497" w:rsidRPr="00EC1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66361"/>
    <w:multiLevelType w:val="hybridMultilevel"/>
    <w:tmpl w:val="4DC84312"/>
    <w:lvl w:ilvl="0" w:tplc="107A7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5AB"/>
    <w:rsid w:val="001D769D"/>
    <w:rsid w:val="00655F3B"/>
    <w:rsid w:val="00B91497"/>
    <w:rsid w:val="00C635AB"/>
    <w:rsid w:val="00DC7BAA"/>
    <w:rsid w:val="00EC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2024-09-09T03:41:00Z</cp:lastPrinted>
  <dcterms:created xsi:type="dcterms:W3CDTF">2024-09-09T02:26:00Z</dcterms:created>
  <dcterms:modified xsi:type="dcterms:W3CDTF">2024-09-09T03:48:00Z</dcterms:modified>
</cp:coreProperties>
</file>